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36C62671"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106bis-e</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E703D2">
        <w:rPr>
          <w:rFonts w:cs="Arial"/>
          <w:b/>
          <w:sz w:val="24"/>
          <w:szCs w:val="24"/>
        </w:rPr>
        <w:t>0</w:t>
      </w:r>
      <w:r w:rsidR="0022040C">
        <w:rPr>
          <w:rFonts w:cs="Arial"/>
          <w:b/>
          <w:sz w:val="24"/>
          <w:szCs w:val="24"/>
        </w:rPr>
        <w:t>4559</w:t>
      </w:r>
    </w:p>
    <w:p w14:paraId="1FBB0086" w14:textId="77777777" w:rsidR="00145715" w:rsidRDefault="00145715" w:rsidP="00BB40EC">
      <w:pPr>
        <w:tabs>
          <w:tab w:val="left" w:pos="1985"/>
        </w:tabs>
        <w:spacing w:after="0"/>
        <w:jc w:val="both"/>
        <w:rPr>
          <w:rFonts w:ascii="Arial" w:eastAsia="SimSun" w:hAnsi="Arial" w:cs="Arial"/>
          <w:b/>
          <w:noProof/>
          <w:sz w:val="24"/>
          <w:szCs w:val="24"/>
          <w:lang w:eastAsia="zh-CN"/>
        </w:rPr>
      </w:pPr>
      <w:r w:rsidRPr="00145715">
        <w:rPr>
          <w:rFonts w:ascii="Arial" w:eastAsia="SimSun" w:hAnsi="Arial" w:cs="Arial"/>
          <w:b/>
          <w:noProof/>
          <w:sz w:val="24"/>
          <w:szCs w:val="24"/>
          <w:lang w:eastAsia="zh-CN"/>
        </w:rPr>
        <w:t>Online, April 17 – April 26, 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090EA6C1"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8A6397" w:rsidRPr="008A6397">
        <w:rPr>
          <w:rFonts w:cs="Arial"/>
          <w:sz w:val="22"/>
        </w:rPr>
        <w:t>Impact of 25</w:t>
      </w:r>
      <w:r w:rsidR="005667B1">
        <w:rPr>
          <w:rFonts w:cs="Arial"/>
          <w:sz w:val="22"/>
        </w:rPr>
        <w:t>MHz</w:t>
      </w:r>
      <w:r w:rsidR="008A6397" w:rsidRPr="008A6397">
        <w:rPr>
          <w:rFonts w:cs="Arial"/>
          <w:sz w:val="22"/>
        </w:rPr>
        <w:t xml:space="preserve"> and 30MHz ULDL CBW for n71</w:t>
      </w:r>
    </w:p>
    <w:p w14:paraId="305A46DF" w14:textId="77777777" w:rsidR="003720FD" w:rsidRDefault="00675C27" w:rsidP="00A20197">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3720FD" w:rsidRPr="003720FD">
        <w:rPr>
          <w:rFonts w:cs="Arial"/>
          <w:sz w:val="22"/>
        </w:rPr>
        <w:t>4.26.2.1</w:t>
      </w:r>
      <w:r w:rsidR="003720FD" w:rsidRPr="003720FD">
        <w:rPr>
          <w:rFonts w:cs="Arial"/>
          <w:sz w:val="22"/>
        </w:rPr>
        <w:tab/>
        <w:t>Single band requirements</w:t>
      </w:r>
      <w:r w:rsidR="003720FD" w:rsidRPr="003720FD">
        <w:rPr>
          <w:rFonts w:cs="Arial"/>
          <w:sz w:val="22"/>
        </w:rPr>
        <w:tab/>
        <w:t>[NR_bands_R18_BWs-Core]</w:t>
      </w:r>
    </w:p>
    <w:p w14:paraId="03C4DA88" w14:textId="451F1764" w:rsidR="00BC38C0" w:rsidRPr="00C64412" w:rsidRDefault="00CE5BAD" w:rsidP="003720FD">
      <w:pPr>
        <w:pStyle w:val="TAC"/>
        <w:ind w:left="1980" w:firstLine="5"/>
        <w:jc w:val="left"/>
        <w:rPr>
          <w:rFonts w:cs="Arial"/>
          <w:sz w:val="22"/>
        </w:rPr>
      </w:pPr>
      <w:r w:rsidRPr="00CE5BAD">
        <w:rPr>
          <w:rFonts w:cs="Arial"/>
          <w:sz w:val="22"/>
        </w:rPr>
        <w:t>4.26.2.2</w:t>
      </w:r>
      <w:r w:rsidR="003720FD">
        <w:rPr>
          <w:rFonts w:cs="Arial"/>
          <w:sz w:val="22"/>
        </w:rPr>
        <w:t xml:space="preserve"> </w:t>
      </w:r>
      <w:r w:rsidRPr="00CE5BAD">
        <w:rPr>
          <w:rFonts w:cs="Arial"/>
          <w:sz w:val="22"/>
        </w:rPr>
        <w:t>Necessary MSD requirements for BCS4/BCS5 for CA band combinatio</w:t>
      </w:r>
      <w:r w:rsidR="003720FD">
        <w:rPr>
          <w:rFonts w:cs="Arial"/>
          <w:sz w:val="22"/>
        </w:rPr>
        <w:t xml:space="preserve">ns </w:t>
      </w:r>
      <w:r w:rsidRPr="00CE5BAD">
        <w:rPr>
          <w:rFonts w:cs="Arial"/>
          <w:sz w:val="22"/>
        </w:rPr>
        <w:t>[NR_bands_R18_BWs-Core]</w:t>
      </w:r>
    </w:p>
    <w:p w14:paraId="2E5C6AEA" w14:textId="02F81EDE"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0968B6A3" w14:textId="23F17CF0" w:rsidR="00CD1780" w:rsidRDefault="002B70D6" w:rsidP="00CD1780">
      <w:pPr>
        <w:spacing w:after="0"/>
        <w:jc w:val="both"/>
        <w:rPr>
          <w:rFonts w:eastAsia="SimSun"/>
          <w:lang w:eastAsia="zh-CN"/>
        </w:rPr>
      </w:pPr>
      <w:bookmarkStart w:id="2" w:name="_Hlk115189237"/>
      <w:r>
        <w:rPr>
          <w:rFonts w:eastAsia="SimSun"/>
          <w:lang w:eastAsia="zh-CN"/>
        </w:rPr>
        <w:t>In R</w:t>
      </w:r>
      <w:bookmarkEnd w:id="2"/>
      <w:r w:rsidR="00FC1EE7">
        <w:rPr>
          <w:rFonts w:eastAsia="SimSun"/>
          <w:lang w:eastAsia="zh-CN"/>
        </w:rPr>
        <w:t>AN</w:t>
      </w:r>
      <w:r w:rsidR="0081521D">
        <w:rPr>
          <w:rFonts w:eastAsia="SimSun"/>
          <w:lang w:eastAsia="zh-CN"/>
        </w:rPr>
        <w:t>#</w:t>
      </w:r>
      <w:r w:rsidR="00FC1EE7">
        <w:rPr>
          <w:rFonts w:eastAsia="SimSun"/>
          <w:lang w:eastAsia="zh-CN"/>
        </w:rPr>
        <w:t>99</w:t>
      </w:r>
      <w:r w:rsidR="0075175C">
        <w:rPr>
          <w:rFonts w:eastAsia="SimSun"/>
          <w:lang w:eastAsia="zh-CN"/>
        </w:rPr>
        <w:t xml:space="preserve">, </w:t>
      </w:r>
      <w:r w:rsidR="00FC1EE7">
        <w:rPr>
          <w:rFonts w:eastAsia="SimSun"/>
          <w:lang w:eastAsia="zh-CN"/>
        </w:rPr>
        <w:t xml:space="preserve">new symmetrical UL/DL </w:t>
      </w:r>
      <w:r w:rsidR="005667B1">
        <w:rPr>
          <w:rFonts w:eastAsia="SimSun"/>
          <w:lang w:eastAsia="zh-CN"/>
        </w:rPr>
        <w:t xml:space="preserve">25MHz and 30MHz </w:t>
      </w:r>
      <w:r w:rsidR="00FC1EE7">
        <w:rPr>
          <w:rFonts w:eastAsia="SimSun"/>
          <w:lang w:eastAsia="zh-CN"/>
        </w:rPr>
        <w:t>CBW are requested for Band n71 in [1]. This request will result in two sets of REFSENS requirements for the 25</w:t>
      </w:r>
      <w:r w:rsidR="005667B1">
        <w:rPr>
          <w:rFonts w:eastAsia="SimSun"/>
          <w:lang w:eastAsia="zh-CN"/>
        </w:rPr>
        <w:t>MHz</w:t>
      </w:r>
      <w:r w:rsidR="00FC1EE7">
        <w:rPr>
          <w:rFonts w:eastAsia="SimSun"/>
          <w:lang w:eastAsia="zh-CN"/>
        </w:rPr>
        <w:t xml:space="preserve"> and 30MHz DL CBW. In this contribution, we discuss the specification impacts including the PC2 FDD and related band combinations. Additionally, we provide our evaluation for the significantly degraded PC3 REFSENS and PC2 RSDs due to the larger UL CBW.</w:t>
      </w:r>
      <w:r w:rsidR="00CD1780">
        <w:rPr>
          <w:rFonts w:eastAsia="SimSun"/>
          <w:lang w:eastAsia="zh-CN"/>
        </w:rPr>
        <w:t xml:space="preserve"> </w:t>
      </w:r>
    </w:p>
    <w:p w14:paraId="7267657C" w14:textId="113337E0" w:rsidR="00842311" w:rsidRPr="00B734F1" w:rsidRDefault="00CD1780" w:rsidP="00CD1780">
      <w:pPr>
        <w:spacing w:after="0"/>
        <w:jc w:val="both"/>
        <w:rPr>
          <w:rFonts w:eastAsia="SimSun"/>
          <w:lang w:eastAsia="zh-CN"/>
        </w:rPr>
      </w:pPr>
      <w:r>
        <w:rPr>
          <w:rFonts w:eastAsia="SimSun"/>
          <w:lang w:eastAsia="zh-CN"/>
        </w:rPr>
        <w:t xml:space="preserve">The input in this contribution is also relevant for AI </w:t>
      </w:r>
      <w:r w:rsidRPr="00A34160">
        <w:rPr>
          <w:rFonts w:eastAsia="SimSun"/>
          <w:lang w:eastAsia="zh-CN"/>
        </w:rPr>
        <w:t>4.22.2</w:t>
      </w:r>
      <w:r>
        <w:rPr>
          <w:rFonts w:eastAsia="SimSun"/>
          <w:lang w:eastAsia="zh-CN"/>
        </w:rPr>
        <w:t xml:space="preserve"> </w:t>
      </w:r>
      <w:r w:rsidRPr="00A34160">
        <w:rPr>
          <w:rFonts w:eastAsia="SimSun"/>
          <w:lang w:eastAsia="zh-CN"/>
        </w:rPr>
        <w:t>UE</w:t>
      </w:r>
      <w:r>
        <w:rPr>
          <w:rFonts w:eastAsia="SimSun"/>
          <w:lang w:eastAsia="zh-CN"/>
        </w:rPr>
        <w:t xml:space="preserve"> </w:t>
      </w:r>
      <w:r w:rsidRPr="00A34160">
        <w:rPr>
          <w:rFonts w:eastAsia="SimSun"/>
          <w:lang w:eastAsia="zh-CN"/>
        </w:rPr>
        <w:t>RF requirements</w:t>
      </w:r>
      <w:r>
        <w:rPr>
          <w:rFonts w:eastAsia="SimSun"/>
          <w:lang w:eastAsia="zh-CN"/>
        </w:rPr>
        <w:t xml:space="preserve"> </w:t>
      </w:r>
      <w:r w:rsidRPr="00A34160">
        <w:rPr>
          <w:rFonts w:eastAsia="SimSun"/>
          <w:lang w:eastAsia="zh-CN"/>
        </w:rPr>
        <w:t>[HPUE_NR_FR1_FDD_R18]</w:t>
      </w:r>
      <w:r>
        <w:rPr>
          <w:rFonts w:eastAsia="SimSun"/>
          <w:lang w:eastAsia="zh-CN"/>
        </w:rPr>
        <w:t>.</w:t>
      </w:r>
    </w:p>
    <w:p w14:paraId="0835BAFA" w14:textId="729B3526" w:rsidR="009E0F9E" w:rsidRDefault="00853ECB" w:rsidP="00204550">
      <w:pPr>
        <w:pStyle w:val="Heading1"/>
        <w:tabs>
          <w:tab w:val="clear" w:pos="1152"/>
          <w:tab w:val="num" w:pos="450"/>
        </w:tabs>
        <w:ind w:left="450"/>
      </w:pPr>
      <w:r w:rsidRPr="00274AAC">
        <w:rPr>
          <w:rFonts w:hint="eastAsia"/>
        </w:rPr>
        <w:t>Discussion</w:t>
      </w:r>
    </w:p>
    <w:p w14:paraId="1B778D7B" w14:textId="3B028040" w:rsidR="00204550" w:rsidRDefault="00F25796" w:rsidP="009E0F9E">
      <w:pPr>
        <w:rPr>
          <w:rFonts w:eastAsia="SimSun"/>
          <w:lang w:eastAsia="zh-CN"/>
        </w:rPr>
      </w:pPr>
      <w:r>
        <w:rPr>
          <w:lang w:val="en-US"/>
        </w:rPr>
        <w:t xml:space="preserve">In RAN#99 a new request was made for the support of symmetrical </w:t>
      </w:r>
      <w:r>
        <w:rPr>
          <w:rFonts w:eastAsia="SimSun"/>
          <w:lang w:eastAsia="zh-CN"/>
        </w:rPr>
        <w:t xml:space="preserve">UL/DL </w:t>
      </w:r>
      <w:r w:rsidR="005667B1">
        <w:rPr>
          <w:rFonts w:eastAsia="SimSun"/>
          <w:lang w:eastAsia="zh-CN"/>
        </w:rPr>
        <w:t xml:space="preserve">25MHz and 30MHz </w:t>
      </w:r>
      <w:r>
        <w:rPr>
          <w:rFonts w:eastAsia="SimSun"/>
          <w:lang w:eastAsia="zh-CN"/>
        </w:rPr>
        <w:t>CBW for Band n71 in [1]. The related row of the request table is reproduced below.</w:t>
      </w:r>
      <w:r w:rsidR="002349B5">
        <w:rPr>
          <w:rFonts w:eastAsia="SimSun"/>
          <w:lang w:eastAsia="zh-CN"/>
        </w:rPr>
        <w:t xml:space="preserve"> </w:t>
      </w:r>
    </w:p>
    <w:tbl>
      <w:tblPr>
        <w:tblW w:w="10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2897"/>
        <w:gridCol w:w="4680"/>
        <w:gridCol w:w="2160"/>
      </w:tblGrid>
      <w:tr w:rsidR="00F25796" w:rsidRPr="00394D25" w14:paraId="0DB88E81" w14:textId="77777777" w:rsidTr="00F25796">
        <w:trPr>
          <w:jc w:val="center"/>
        </w:trPr>
        <w:tc>
          <w:tcPr>
            <w:tcW w:w="627" w:type="dxa"/>
            <w:shd w:val="clear" w:color="auto" w:fill="D9D9D9"/>
          </w:tcPr>
          <w:p w14:paraId="0BB8CA04" w14:textId="77777777" w:rsidR="00F25796" w:rsidRPr="00394D25" w:rsidRDefault="00F25796" w:rsidP="00270A98">
            <w:pPr>
              <w:spacing w:after="0"/>
              <w:jc w:val="center"/>
              <w:rPr>
                <w:b/>
                <w:bCs/>
                <w:sz w:val="18"/>
              </w:rPr>
            </w:pPr>
            <w:r w:rsidRPr="00394D25">
              <w:rPr>
                <w:b/>
                <w:bCs/>
                <w:sz w:val="18"/>
              </w:rPr>
              <w:t>Band</w:t>
            </w:r>
          </w:p>
        </w:tc>
        <w:tc>
          <w:tcPr>
            <w:tcW w:w="2897" w:type="dxa"/>
            <w:shd w:val="clear" w:color="auto" w:fill="D9D9D9"/>
          </w:tcPr>
          <w:p w14:paraId="4B2ABCDD" w14:textId="77777777" w:rsidR="00F25796" w:rsidRPr="00394D25" w:rsidRDefault="00F25796" w:rsidP="00270A98">
            <w:pPr>
              <w:spacing w:after="0"/>
              <w:jc w:val="center"/>
              <w:rPr>
                <w:b/>
                <w:bCs/>
                <w:sz w:val="18"/>
              </w:rPr>
            </w:pPr>
            <w:r w:rsidRPr="00394D25">
              <w:rPr>
                <w:b/>
                <w:bCs/>
                <w:sz w:val="18"/>
              </w:rPr>
              <w:t>Channel bandwidth</w:t>
            </w:r>
          </w:p>
          <w:p w14:paraId="419C5A14" w14:textId="77777777" w:rsidR="00F25796" w:rsidRPr="00394D25" w:rsidRDefault="00F25796" w:rsidP="00270A98">
            <w:pPr>
              <w:spacing w:after="0"/>
              <w:jc w:val="center"/>
              <w:rPr>
                <w:b/>
                <w:bCs/>
                <w:sz w:val="18"/>
              </w:rPr>
            </w:pPr>
            <w:r w:rsidRPr="00394D25">
              <w:rPr>
                <w:b/>
                <w:bCs/>
                <w:sz w:val="18"/>
              </w:rPr>
              <w:t>and SCS</w:t>
            </w:r>
          </w:p>
        </w:tc>
        <w:tc>
          <w:tcPr>
            <w:tcW w:w="4680" w:type="dxa"/>
            <w:shd w:val="clear" w:color="auto" w:fill="D9D9D9"/>
          </w:tcPr>
          <w:p w14:paraId="3A674BF0" w14:textId="77777777" w:rsidR="00F25796" w:rsidRPr="00394D25" w:rsidRDefault="00F25796" w:rsidP="00270A98">
            <w:pPr>
              <w:spacing w:after="0"/>
              <w:jc w:val="center"/>
              <w:rPr>
                <w:b/>
                <w:bCs/>
                <w:sz w:val="18"/>
              </w:rPr>
            </w:pPr>
            <w:r w:rsidRPr="00394D25">
              <w:rPr>
                <w:b/>
                <w:bCs/>
                <w:sz w:val="18"/>
              </w:rPr>
              <w:t>Justification</w:t>
            </w:r>
          </w:p>
        </w:tc>
        <w:tc>
          <w:tcPr>
            <w:tcW w:w="2160" w:type="dxa"/>
            <w:shd w:val="clear" w:color="auto" w:fill="D9D9D9"/>
          </w:tcPr>
          <w:p w14:paraId="27D91A38" w14:textId="77777777" w:rsidR="00F25796" w:rsidRPr="00394D25" w:rsidRDefault="00F25796" w:rsidP="00270A98">
            <w:pPr>
              <w:spacing w:after="0"/>
              <w:jc w:val="center"/>
              <w:rPr>
                <w:b/>
                <w:bCs/>
                <w:sz w:val="18"/>
              </w:rPr>
            </w:pPr>
            <w:r>
              <w:rPr>
                <w:b/>
                <w:bCs/>
                <w:sz w:val="18"/>
              </w:rPr>
              <w:t>Additional information</w:t>
            </w:r>
          </w:p>
        </w:tc>
      </w:tr>
      <w:tr w:rsidR="00F25796" w:rsidRPr="00394D25" w14:paraId="39EA8B3F" w14:textId="77777777" w:rsidTr="00F25796">
        <w:trPr>
          <w:jc w:val="center"/>
        </w:trPr>
        <w:tc>
          <w:tcPr>
            <w:tcW w:w="627" w:type="dxa"/>
            <w:shd w:val="clear" w:color="auto" w:fill="auto"/>
          </w:tcPr>
          <w:p w14:paraId="5CE27864" w14:textId="77777777" w:rsidR="00F25796" w:rsidRPr="00394D25" w:rsidRDefault="00F25796" w:rsidP="00270A98">
            <w:pPr>
              <w:spacing w:after="0"/>
              <w:rPr>
                <w:bCs/>
                <w:sz w:val="18"/>
              </w:rPr>
            </w:pPr>
            <w:r>
              <w:rPr>
                <w:sz w:val="18"/>
                <w:szCs w:val="18"/>
              </w:rPr>
              <w:t>n71</w:t>
            </w:r>
          </w:p>
        </w:tc>
        <w:tc>
          <w:tcPr>
            <w:tcW w:w="2897" w:type="dxa"/>
            <w:shd w:val="clear" w:color="auto" w:fill="auto"/>
          </w:tcPr>
          <w:p w14:paraId="77317FFF" w14:textId="77777777" w:rsidR="00F25796" w:rsidRDefault="00F25796" w:rsidP="00F25796">
            <w:pPr>
              <w:spacing w:after="0"/>
              <w:jc w:val="center"/>
            </w:pPr>
            <w:r>
              <w:rPr>
                <w:sz w:val="18"/>
                <w:szCs w:val="18"/>
              </w:rPr>
              <w:t>25 and 30 MHz for uplink for both BS and UE</w:t>
            </w:r>
          </w:p>
          <w:p w14:paraId="41085A83" w14:textId="77777777" w:rsidR="00F25796" w:rsidRPr="00394D25" w:rsidRDefault="00F25796" w:rsidP="00270A98">
            <w:pPr>
              <w:spacing w:after="0"/>
              <w:jc w:val="center"/>
              <w:rPr>
                <w:bCs/>
                <w:sz w:val="18"/>
              </w:rPr>
            </w:pPr>
            <w:r>
              <w:rPr>
                <w:sz w:val="18"/>
                <w:szCs w:val="18"/>
              </w:rPr>
              <w:t>(15 kHz SCS for 25 MHz)</w:t>
            </w:r>
          </w:p>
        </w:tc>
        <w:tc>
          <w:tcPr>
            <w:tcW w:w="4680" w:type="dxa"/>
          </w:tcPr>
          <w:p w14:paraId="29A8E00A" w14:textId="6F6A752B" w:rsidR="00F25796" w:rsidRPr="00394D25" w:rsidRDefault="00F25796" w:rsidP="00F25796">
            <w:pPr>
              <w:spacing w:after="0"/>
              <w:rPr>
                <w:bCs/>
                <w:sz w:val="18"/>
                <w:lang w:val="en-US"/>
              </w:rPr>
            </w:pPr>
            <w:r>
              <w:rPr>
                <w:sz w:val="18"/>
                <w:szCs w:val="18"/>
              </w:rPr>
              <w:t xml:space="preserve">To fully utilize the licensed uplink bandwidth of some operators with n71, 25MHz and 30 MHz channel bandwidth are proposed to be added for the uplink. </w:t>
            </w:r>
            <w:r w:rsidRPr="000A7D48">
              <w:rPr>
                <w:color w:val="000000" w:themeColor="text1"/>
                <w:sz w:val="18"/>
                <w:szCs w:val="18"/>
              </w:rPr>
              <w:t>PC2 support impacts should also be considered in the scope of this request</w:t>
            </w:r>
          </w:p>
        </w:tc>
        <w:tc>
          <w:tcPr>
            <w:tcW w:w="2160" w:type="dxa"/>
          </w:tcPr>
          <w:p w14:paraId="4EA7A817" w14:textId="77777777" w:rsidR="00F25796" w:rsidRPr="00394D25" w:rsidRDefault="00F25796" w:rsidP="00270A98">
            <w:pPr>
              <w:spacing w:after="0"/>
              <w:rPr>
                <w:bCs/>
                <w:sz w:val="18"/>
                <w:lang w:val="en-US"/>
              </w:rPr>
            </w:pPr>
            <w:r>
              <w:rPr>
                <w:sz w:val="18"/>
                <w:szCs w:val="18"/>
              </w:rPr>
              <w:t>Only symmetric UL/DL (25+25 and 30+30 MHz)</w:t>
            </w:r>
          </w:p>
        </w:tc>
      </w:tr>
    </w:tbl>
    <w:p w14:paraId="2C51220F" w14:textId="15D54575" w:rsidR="00D96383" w:rsidRDefault="00D96383" w:rsidP="00D96383">
      <w:pPr>
        <w:spacing w:after="0"/>
      </w:pPr>
    </w:p>
    <w:p w14:paraId="3BE9DD22" w14:textId="45CC7E61" w:rsidR="00D96383" w:rsidRDefault="00D96383" w:rsidP="00D96383">
      <w:r>
        <w:rPr>
          <w:rFonts w:eastAsia="SimSun"/>
          <w:lang w:eastAsia="zh-CN"/>
        </w:rPr>
        <w:t>The following paragraphs discuss the impacted requirement for PC3 and PC2 power classes and potential further impact to band combinations including Band n71.</w:t>
      </w:r>
    </w:p>
    <w:p w14:paraId="2EF89CA9" w14:textId="3F946B6C" w:rsidR="00A44605" w:rsidRDefault="00A44605" w:rsidP="00A44605">
      <w:pPr>
        <w:pStyle w:val="Heading2"/>
        <w:spacing w:after="240"/>
      </w:pPr>
      <w:r>
        <w:t>Impact to specification</w:t>
      </w:r>
      <w:r w:rsidR="001E6C4A">
        <w:t xml:space="preserve"> </w:t>
      </w:r>
      <w:r w:rsidR="00A91B84">
        <w:t>and ripple effects</w:t>
      </w:r>
    </w:p>
    <w:p w14:paraId="129ECFA5" w14:textId="0895E2B5" w:rsidR="00A44605" w:rsidRDefault="00A91B84" w:rsidP="00A44605">
      <w:pPr>
        <w:pStyle w:val="Heading3"/>
        <w:tabs>
          <w:tab w:val="clear" w:pos="2790"/>
          <w:tab w:val="left" w:pos="720"/>
        </w:tabs>
        <w:spacing w:after="240"/>
        <w:ind w:left="720"/>
        <w:rPr>
          <w:lang w:eastAsia="zh-CN"/>
        </w:rPr>
      </w:pPr>
      <w:r>
        <w:rPr>
          <w:lang w:eastAsia="zh-CN"/>
        </w:rPr>
        <w:t>How to handle new UL BW for existing DL BW?</w:t>
      </w:r>
    </w:p>
    <w:p w14:paraId="6AD27700" w14:textId="70C7F251" w:rsidR="00742BA2" w:rsidRDefault="00774A2E" w:rsidP="00774A2E">
      <w:pPr>
        <w:rPr>
          <w:lang w:eastAsia="zh-CN"/>
        </w:rPr>
      </w:pPr>
      <w:r>
        <w:rPr>
          <w:lang w:eastAsia="zh-CN"/>
        </w:rPr>
        <w:t>Band n71 already has 25</w:t>
      </w:r>
      <w:r w:rsidR="005667B1">
        <w:rPr>
          <w:lang w:eastAsia="zh-CN"/>
        </w:rPr>
        <w:t>MHz</w:t>
      </w:r>
      <w:r>
        <w:rPr>
          <w:lang w:eastAsia="zh-CN"/>
        </w:rPr>
        <w:t xml:space="preserve"> and 30MHz REFSENS specified, but with an UL bandwidth that is restricted to 20MHz for any DL CBW &gt;20MHz. With the new request for symmetrical UL/DL </w:t>
      </w:r>
      <w:r w:rsidR="005667B1">
        <w:rPr>
          <w:lang w:eastAsia="zh-CN"/>
        </w:rPr>
        <w:t xml:space="preserve">25MHz and 30MHz </w:t>
      </w:r>
      <w:r>
        <w:rPr>
          <w:lang w:eastAsia="zh-CN"/>
        </w:rPr>
        <w:t>CBW</w:t>
      </w:r>
      <w:r w:rsidR="00953ADE">
        <w:rPr>
          <w:lang w:eastAsia="zh-CN"/>
        </w:rPr>
        <w:t xml:space="preserve"> in [1]</w:t>
      </w:r>
      <w:r>
        <w:rPr>
          <w:lang w:eastAsia="zh-CN"/>
        </w:rPr>
        <w:t xml:space="preserve">, there is </w:t>
      </w:r>
      <w:r w:rsidR="005667B1">
        <w:rPr>
          <w:lang w:eastAsia="zh-CN"/>
        </w:rPr>
        <w:t>a</w:t>
      </w:r>
      <w:r>
        <w:rPr>
          <w:lang w:eastAsia="zh-CN"/>
        </w:rPr>
        <w:t xml:space="preserve"> need for two set</w:t>
      </w:r>
      <w:r w:rsidR="005667B1">
        <w:rPr>
          <w:lang w:eastAsia="zh-CN"/>
        </w:rPr>
        <w:t>s</w:t>
      </w:r>
      <w:r>
        <w:rPr>
          <w:lang w:eastAsia="zh-CN"/>
        </w:rPr>
        <w:t xml:space="preserve"> of REFSENS requirements for the same CBW in Release 18 which is a new case. </w:t>
      </w:r>
    </w:p>
    <w:p w14:paraId="7926DCE4" w14:textId="27BE62E0" w:rsidR="00774A2E" w:rsidRDefault="00774A2E" w:rsidP="00774A2E">
      <w:pPr>
        <w:rPr>
          <w:lang w:eastAsia="zh-CN"/>
        </w:rPr>
      </w:pPr>
      <w:r>
        <w:rPr>
          <w:lang w:eastAsia="zh-CN"/>
        </w:rPr>
        <w:t xml:space="preserve">The existing requirement with 20MHz UL CBW should be </w:t>
      </w:r>
      <w:r w:rsidR="005667B1">
        <w:rPr>
          <w:lang w:eastAsia="zh-CN"/>
        </w:rPr>
        <w:t xml:space="preserve">the </w:t>
      </w:r>
      <w:r>
        <w:rPr>
          <w:lang w:eastAsia="zh-CN"/>
        </w:rPr>
        <w:t xml:space="preserve">baseline for legacy devices and the default for Release 18 devices, while the symmetric UL/DL case should be optional in Release 18 and further agreements </w:t>
      </w:r>
      <w:r w:rsidR="00742BA2">
        <w:rPr>
          <w:lang w:eastAsia="zh-CN"/>
        </w:rPr>
        <w:t>may be needed to make it mandatory in further releases.</w:t>
      </w:r>
    </w:p>
    <w:p w14:paraId="66C86CFC" w14:textId="2AE2B338" w:rsidR="00742BA2" w:rsidRDefault="005667B1" w:rsidP="00774A2E">
      <w:pPr>
        <w:rPr>
          <w:lang w:eastAsia="zh-CN"/>
        </w:rPr>
      </w:pPr>
      <w:r>
        <w:t xml:space="preserve">It is also unclear how to best </w:t>
      </w:r>
      <w:r w:rsidRPr="00EB1490">
        <w:t>capture the new requirement in the REFSENS</w:t>
      </w:r>
      <w:r w:rsidR="00742BA2">
        <w:rPr>
          <w:lang w:eastAsia="zh-CN"/>
        </w:rPr>
        <w:t>. At this point, the existing requirement values should be the main entry in the table and the new REFSENS values could possibly be added in a Note that would apply to 25</w:t>
      </w:r>
      <w:r>
        <w:rPr>
          <w:lang w:eastAsia="zh-CN"/>
        </w:rPr>
        <w:t>MHz</w:t>
      </w:r>
      <w:r w:rsidR="00742BA2">
        <w:rPr>
          <w:lang w:eastAsia="zh-CN"/>
        </w:rPr>
        <w:t xml:space="preserve"> and 30MHz CBW only. It is assumed that for 35MHz DL CBW, only 20MHz UL CBW applies.</w:t>
      </w:r>
    </w:p>
    <w:p w14:paraId="5D333811" w14:textId="61954E32" w:rsidR="00774A2E" w:rsidRPr="00953ADE" w:rsidRDefault="00774A2E" w:rsidP="00742BA2">
      <w:pPr>
        <w:spacing w:after="0"/>
        <w:rPr>
          <w:b/>
          <w:bCs/>
          <w:lang w:eastAsia="zh-CN"/>
        </w:rPr>
      </w:pPr>
      <w:r w:rsidRPr="00953ADE">
        <w:rPr>
          <w:b/>
          <w:bCs/>
          <w:lang w:eastAsia="zh-CN"/>
        </w:rPr>
        <w:t>Proposal 1:</w:t>
      </w:r>
    </w:p>
    <w:p w14:paraId="37E5AF34" w14:textId="19955B14" w:rsidR="00774A2E" w:rsidRPr="00953ADE" w:rsidRDefault="00774A2E" w:rsidP="00774A2E">
      <w:pPr>
        <w:pStyle w:val="ListParagraph"/>
        <w:numPr>
          <w:ilvl w:val="0"/>
          <w:numId w:val="29"/>
        </w:numPr>
        <w:rPr>
          <w:b/>
          <w:bCs/>
          <w:lang w:eastAsia="zh-CN"/>
        </w:rPr>
      </w:pPr>
      <w:r w:rsidRPr="00953ADE">
        <w:rPr>
          <w:b/>
          <w:bCs/>
          <w:lang w:eastAsia="zh-CN"/>
        </w:rPr>
        <w:t>Existing 25</w:t>
      </w:r>
      <w:r w:rsidR="005667B1">
        <w:rPr>
          <w:b/>
          <w:bCs/>
          <w:lang w:eastAsia="zh-CN"/>
        </w:rPr>
        <w:t>MHz</w:t>
      </w:r>
      <w:r w:rsidRPr="00953ADE">
        <w:rPr>
          <w:b/>
          <w:bCs/>
          <w:lang w:eastAsia="zh-CN"/>
        </w:rPr>
        <w:t xml:space="preserve"> and 30MHz REFSENS with 20MHz UL is maintained </w:t>
      </w:r>
      <w:r w:rsidR="00742BA2" w:rsidRPr="00953ADE">
        <w:rPr>
          <w:b/>
          <w:bCs/>
          <w:lang w:eastAsia="zh-CN"/>
        </w:rPr>
        <w:t>as the baseline requirement in the REFSENS Table and applies for legacy UEs</w:t>
      </w:r>
    </w:p>
    <w:p w14:paraId="288A638D" w14:textId="4A4028DA" w:rsidR="00742BA2" w:rsidRPr="00953ADE" w:rsidRDefault="00742BA2" w:rsidP="00774A2E">
      <w:pPr>
        <w:pStyle w:val="ListParagraph"/>
        <w:numPr>
          <w:ilvl w:val="0"/>
          <w:numId w:val="29"/>
        </w:numPr>
        <w:rPr>
          <w:b/>
          <w:bCs/>
          <w:lang w:val="en-US" w:eastAsia="zh-CN"/>
        </w:rPr>
      </w:pPr>
      <w:r w:rsidRPr="00953ADE">
        <w:rPr>
          <w:b/>
          <w:bCs/>
          <w:lang w:val="en-US" w:eastAsia="zh-CN"/>
        </w:rPr>
        <w:t>35MHz DL CBW uses 20MHz UL only</w:t>
      </w:r>
    </w:p>
    <w:p w14:paraId="1A6C0DF0" w14:textId="5F813CF0" w:rsidR="00742BA2" w:rsidRDefault="00742BA2" w:rsidP="00774A2E">
      <w:pPr>
        <w:pStyle w:val="ListParagraph"/>
        <w:numPr>
          <w:ilvl w:val="0"/>
          <w:numId w:val="29"/>
        </w:numPr>
        <w:rPr>
          <w:b/>
          <w:bCs/>
          <w:lang w:val="en-US" w:eastAsia="zh-CN"/>
        </w:rPr>
      </w:pPr>
      <w:r w:rsidRPr="00953ADE">
        <w:rPr>
          <w:b/>
          <w:bCs/>
          <w:lang w:val="en-US" w:eastAsia="zh-CN"/>
        </w:rPr>
        <w:t xml:space="preserve">The symmetrical UL/DL </w:t>
      </w:r>
      <w:r w:rsidR="005667B1" w:rsidRPr="00953ADE">
        <w:rPr>
          <w:b/>
          <w:bCs/>
          <w:lang w:eastAsia="zh-CN"/>
        </w:rPr>
        <w:t>25</w:t>
      </w:r>
      <w:r w:rsidR="005667B1">
        <w:rPr>
          <w:b/>
          <w:bCs/>
          <w:lang w:eastAsia="zh-CN"/>
        </w:rPr>
        <w:t>MHz</w:t>
      </w:r>
      <w:r w:rsidR="005667B1" w:rsidRPr="00953ADE">
        <w:rPr>
          <w:b/>
          <w:bCs/>
          <w:lang w:eastAsia="zh-CN"/>
        </w:rPr>
        <w:t xml:space="preserve"> and 30MHz </w:t>
      </w:r>
      <w:r w:rsidRPr="00953ADE">
        <w:rPr>
          <w:b/>
          <w:bCs/>
          <w:lang w:val="en-US" w:eastAsia="zh-CN"/>
        </w:rPr>
        <w:t xml:space="preserve">CBW is optional in R18 and FFS </w:t>
      </w:r>
      <w:r w:rsidR="00953ADE">
        <w:rPr>
          <w:b/>
          <w:bCs/>
          <w:lang w:val="en-US" w:eastAsia="zh-CN"/>
        </w:rPr>
        <w:t>how</w:t>
      </w:r>
      <w:r w:rsidRPr="00953ADE">
        <w:rPr>
          <w:b/>
          <w:bCs/>
          <w:lang w:val="en-US" w:eastAsia="zh-CN"/>
        </w:rPr>
        <w:t xml:space="preserve"> it becomes mandatory</w:t>
      </w:r>
    </w:p>
    <w:p w14:paraId="2F6FC3AB" w14:textId="65D018FD" w:rsidR="00953ADE" w:rsidRDefault="00953ADE" w:rsidP="00774A2E">
      <w:pPr>
        <w:pStyle w:val="ListParagraph"/>
        <w:numPr>
          <w:ilvl w:val="0"/>
          <w:numId w:val="29"/>
        </w:numPr>
        <w:rPr>
          <w:b/>
          <w:bCs/>
          <w:lang w:val="en-US" w:eastAsia="zh-CN"/>
        </w:rPr>
      </w:pPr>
      <w:r w:rsidRPr="00953ADE">
        <w:rPr>
          <w:b/>
          <w:bCs/>
          <w:lang w:val="en-US" w:eastAsia="zh-CN"/>
        </w:rPr>
        <w:t xml:space="preserve">The symmetrical UL/DL </w:t>
      </w:r>
      <w:r w:rsidR="005667B1" w:rsidRPr="00953ADE">
        <w:rPr>
          <w:b/>
          <w:bCs/>
          <w:lang w:eastAsia="zh-CN"/>
        </w:rPr>
        <w:t>25</w:t>
      </w:r>
      <w:r w:rsidR="005667B1">
        <w:rPr>
          <w:b/>
          <w:bCs/>
          <w:lang w:eastAsia="zh-CN"/>
        </w:rPr>
        <w:t>MHz</w:t>
      </w:r>
      <w:r w:rsidR="005667B1" w:rsidRPr="00953ADE">
        <w:rPr>
          <w:b/>
          <w:bCs/>
          <w:lang w:eastAsia="zh-CN"/>
        </w:rPr>
        <w:t xml:space="preserve"> and 30MHz </w:t>
      </w:r>
      <w:r w:rsidRPr="00953ADE">
        <w:rPr>
          <w:b/>
          <w:bCs/>
          <w:lang w:val="en-US" w:eastAsia="zh-CN"/>
        </w:rPr>
        <w:t>CBW</w:t>
      </w:r>
      <w:r>
        <w:rPr>
          <w:b/>
          <w:bCs/>
          <w:lang w:val="en-US" w:eastAsia="zh-CN"/>
        </w:rPr>
        <w:t xml:space="preserve"> REFSENS values are captured in a wat that makes it clear it is the optional requirement (using notes for example)</w:t>
      </w:r>
    </w:p>
    <w:p w14:paraId="4E1220E1" w14:textId="2FBA887B" w:rsidR="00953ADE" w:rsidRPr="00953ADE" w:rsidRDefault="00953ADE" w:rsidP="00774A2E">
      <w:pPr>
        <w:pStyle w:val="ListParagraph"/>
        <w:numPr>
          <w:ilvl w:val="0"/>
          <w:numId w:val="29"/>
        </w:numPr>
        <w:rPr>
          <w:b/>
          <w:bCs/>
          <w:lang w:val="en-US" w:eastAsia="zh-CN"/>
        </w:rPr>
      </w:pPr>
      <w:r>
        <w:rPr>
          <w:b/>
          <w:bCs/>
          <w:lang w:val="en-US" w:eastAsia="zh-CN"/>
        </w:rPr>
        <w:t>How to signal the optional symmetrical UL/DL CBW support is FFS</w:t>
      </w:r>
      <w:r w:rsidR="005667B1">
        <w:rPr>
          <w:b/>
          <w:bCs/>
          <w:lang w:val="en-US" w:eastAsia="zh-CN"/>
        </w:rPr>
        <w:t>.</w:t>
      </w:r>
    </w:p>
    <w:p w14:paraId="6CB6A19B" w14:textId="59C0B5AF" w:rsidR="00B31765" w:rsidRDefault="00A91B84" w:rsidP="00A44605">
      <w:pPr>
        <w:pStyle w:val="Heading3"/>
        <w:tabs>
          <w:tab w:val="clear" w:pos="2790"/>
          <w:tab w:val="left" w:pos="720"/>
        </w:tabs>
        <w:spacing w:after="240"/>
        <w:ind w:left="720"/>
        <w:rPr>
          <w:lang w:eastAsia="zh-CN"/>
        </w:rPr>
      </w:pPr>
      <w:r>
        <w:rPr>
          <w:lang w:eastAsia="zh-CN"/>
        </w:rPr>
        <w:t>How to handle PC3 and PC2?</w:t>
      </w:r>
    </w:p>
    <w:p w14:paraId="5106ED97" w14:textId="425E329A" w:rsidR="00953ADE" w:rsidRDefault="00953ADE" w:rsidP="00953ADE">
      <w:pPr>
        <w:rPr>
          <w:lang w:eastAsia="zh-CN"/>
        </w:rPr>
      </w:pPr>
      <w:r>
        <w:rPr>
          <w:lang w:eastAsia="zh-CN"/>
        </w:rPr>
        <w:t xml:space="preserve">On top of this symmetrical UL/DL </w:t>
      </w:r>
      <w:r w:rsidR="005667B1">
        <w:rPr>
          <w:lang w:eastAsia="zh-CN"/>
        </w:rPr>
        <w:t xml:space="preserve">25MHz and 30MHz </w:t>
      </w:r>
      <w:r>
        <w:rPr>
          <w:lang w:eastAsia="zh-CN"/>
        </w:rPr>
        <w:t xml:space="preserve">CBW support, </w:t>
      </w:r>
      <w:r w:rsidR="005667B1">
        <w:rPr>
          <w:b/>
          <w:bCs/>
          <w:lang w:eastAsia="zh-CN"/>
        </w:rPr>
        <w:t>B</w:t>
      </w:r>
      <w:r>
        <w:rPr>
          <w:lang w:eastAsia="zh-CN"/>
        </w:rPr>
        <w:t xml:space="preserve">and n71 is also requested for PC2 FDD introduction. The current 1Tx and 2Tx RSD evaluations provided in last RAN4 meeting, for example in [5], only covers the </w:t>
      </w:r>
      <w:r w:rsidR="00FC1EE7">
        <w:rPr>
          <w:lang w:eastAsia="zh-CN"/>
        </w:rPr>
        <w:t xml:space="preserve">20MHz UL restricted </w:t>
      </w:r>
      <w:r w:rsidR="00FC1EE7">
        <w:rPr>
          <w:lang w:eastAsia="zh-CN"/>
        </w:rPr>
        <w:lastRenderedPageBreak/>
        <w:t xml:space="preserve">case for 25 and 30MHz. However, for the Release 18 specification completeness, the PC2 RSD for the symmetrical </w:t>
      </w:r>
      <w:r w:rsidR="005667B1">
        <w:rPr>
          <w:lang w:eastAsia="zh-CN"/>
        </w:rPr>
        <w:t xml:space="preserve">25MHz and 30MHz </w:t>
      </w:r>
      <w:r w:rsidR="00FC1EE7">
        <w:rPr>
          <w:lang w:eastAsia="zh-CN"/>
        </w:rPr>
        <w:t>UL/DL CBW must also be evaluated.</w:t>
      </w:r>
    </w:p>
    <w:p w14:paraId="2038028A" w14:textId="77777777" w:rsidR="00FC1EE7" w:rsidRPr="00FC1EE7" w:rsidRDefault="00FC1EE7" w:rsidP="00FC1EE7">
      <w:pPr>
        <w:spacing w:after="0"/>
        <w:rPr>
          <w:b/>
          <w:bCs/>
          <w:lang w:eastAsia="zh-CN"/>
        </w:rPr>
      </w:pPr>
      <w:r w:rsidRPr="00FC1EE7">
        <w:rPr>
          <w:b/>
          <w:bCs/>
          <w:lang w:eastAsia="zh-CN"/>
        </w:rPr>
        <w:t xml:space="preserve">Proposal 2: </w:t>
      </w:r>
    </w:p>
    <w:p w14:paraId="796F94DB" w14:textId="07E5F225" w:rsidR="00FC1EE7" w:rsidRDefault="00FC1EE7" w:rsidP="00FC1EE7">
      <w:pPr>
        <w:pStyle w:val="ListParagraph"/>
        <w:numPr>
          <w:ilvl w:val="0"/>
          <w:numId w:val="30"/>
        </w:numPr>
        <w:spacing w:after="0"/>
        <w:rPr>
          <w:b/>
          <w:bCs/>
          <w:lang w:eastAsia="zh-CN"/>
        </w:rPr>
      </w:pPr>
      <w:r w:rsidRPr="00FC1EE7">
        <w:rPr>
          <w:b/>
          <w:bCs/>
          <w:lang w:eastAsia="zh-CN"/>
        </w:rPr>
        <w:t>For Release 18 completeness the PC2 1Tx and 2Tx RSDs should be specified</w:t>
      </w:r>
      <w:r>
        <w:rPr>
          <w:b/>
          <w:bCs/>
          <w:lang w:eastAsia="zh-CN"/>
        </w:rPr>
        <w:t xml:space="preserve"> for the optional </w:t>
      </w:r>
      <w:r w:rsidR="0038748C">
        <w:rPr>
          <w:b/>
          <w:bCs/>
          <w:lang w:eastAsia="zh-CN"/>
        </w:rPr>
        <w:t xml:space="preserve">symmetrical UL/DL </w:t>
      </w:r>
      <w:r w:rsidR="005667B1" w:rsidRPr="00953ADE">
        <w:rPr>
          <w:b/>
          <w:bCs/>
          <w:lang w:eastAsia="zh-CN"/>
        </w:rPr>
        <w:t>25</w:t>
      </w:r>
      <w:r w:rsidR="005667B1">
        <w:rPr>
          <w:b/>
          <w:bCs/>
          <w:lang w:eastAsia="zh-CN"/>
        </w:rPr>
        <w:t>MHz</w:t>
      </w:r>
      <w:r w:rsidR="005667B1" w:rsidRPr="00953ADE">
        <w:rPr>
          <w:b/>
          <w:bCs/>
          <w:lang w:eastAsia="zh-CN"/>
        </w:rPr>
        <w:t xml:space="preserve"> and 30MHz </w:t>
      </w:r>
      <w:r w:rsidR="0038748C">
        <w:rPr>
          <w:b/>
          <w:bCs/>
          <w:lang w:eastAsia="zh-CN"/>
        </w:rPr>
        <w:t>case.</w:t>
      </w:r>
    </w:p>
    <w:p w14:paraId="5042A972" w14:textId="5925F7EF" w:rsidR="0038748C" w:rsidRDefault="0038748C" w:rsidP="00FC1EE7">
      <w:pPr>
        <w:pStyle w:val="ListParagraph"/>
        <w:numPr>
          <w:ilvl w:val="0"/>
          <w:numId w:val="30"/>
        </w:numPr>
        <w:spacing w:after="0"/>
        <w:rPr>
          <w:b/>
          <w:bCs/>
          <w:lang w:eastAsia="zh-CN"/>
        </w:rPr>
      </w:pPr>
      <w:r>
        <w:rPr>
          <w:b/>
          <w:bCs/>
          <w:lang w:eastAsia="zh-CN"/>
        </w:rPr>
        <w:t>PC2 FDD should not be considered complete for n71 until PC2 FDD 1Tx and 2Tx RDS is specified for symmetrical</w:t>
      </w:r>
      <w:r w:rsidR="00FD23E2">
        <w:rPr>
          <w:b/>
          <w:bCs/>
          <w:lang w:eastAsia="zh-CN"/>
        </w:rPr>
        <w:t xml:space="preserve"> UL/DL</w:t>
      </w:r>
      <w:r>
        <w:rPr>
          <w:b/>
          <w:bCs/>
          <w:lang w:eastAsia="zh-CN"/>
        </w:rPr>
        <w:t xml:space="preserve"> </w:t>
      </w:r>
      <w:r w:rsidR="005667B1" w:rsidRPr="00953ADE">
        <w:rPr>
          <w:b/>
          <w:bCs/>
          <w:lang w:eastAsia="zh-CN"/>
        </w:rPr>
        <w:t>25</w:t>
      </w:r>
      <w:r w:rsidR="005667B1">
        <w:rPr>
          <w:b/>
          <w:bCs/>
          <w:lang w:eastAsia="zh-CN"/>
        </w:rPr>
        <w:t>MHz</w:t>
      </w:r>
      <w:r w:rsidR="005667B1" w:rsidRPr="00953ADE">
        <w:rPr>
          <w:b/>
          <w:bCs/>
          <w:lang w:eastAsia="zh-CN"/>
        </w:rPr>
        <w:t xml:space="preserve"> and 30MHz </w:t>
      </w:r>
      <w:r>
        <w:rPr>
          <w:b/>
          <w:bCs/>
          <w:lang w:eastAsia="zh-CN"/>
        </w:rPr>
        <w:t>CBW</w:t>
      </w:r>
    </w:p>
    <w:p w14:paraId="1ACBE180" w14:textId="2A6D7A3A" w:rsidR="0038748C" w:rsidRPr="0038748C" w:rsidRDefault="0038748C" w:rsidP="0038748C">
      <w:pPr>
        <w:pStyle w:val="ListParagraph"/>
        <w:numPr>
          <w:ilvl w:val="0"/>
          <w:numId w:val="30"/>
        </w:numPr>
        <w:spacing w:after="0"/>
        <w:rPr>
          <w:b/>
          <w:bCs/>
          <w:lang w:eastAsia="zh-CN"/>
        </w:rPr>
      </w:pPr>
      <w:r>
        <w:rPr>
          <w:b/>
          <w:bCs/>
          <w:lang w:eastAsia="zh-CN"/>
        </w:rPr>
        <w:t xml:space="preserve">Symmetrical </w:t>
      </w:r>
      <w:r w:rsidR="005667B1" w:rsidRPr="00953ADE">
        <w:rPr>
          <w:b/>
          <w:bCs/>
          <w:lang w:eastAsia="zh-CN"/>
        </w:rPr>
        <w:t>25</w:t>
      </w:r>
      <w:r w:rsidR="005667B1">
        <w:rPr>
          <w:b/>
          <w:bCs/>
          <w:lang w:eastAsia="zh-CN"/>
        </w:rPr>
        <w:t>MHz</w:t>
      </w:r>
      <w:r w:rsidR="005667B1" w:rsidRPr="00953ADE">
        <w:rPr>
          <w:b/>
          <w:bCs/>
          <w:lang w:eastAsia="zh-CN"/>
        </w:rPr>
        <w:t xml:space="preserve"> and 30MHz </w:t>
      </w:r>
      <w:r>
        <w:rPr>
          <w:b/>
          <w:bCs/>
          <w:lang w:eastAsia="zh-CN"/>
        </w:rPr>
        <w:t xml:space="preserve">CBW for n71 should not be considered complete until PC2 FDD 1Tx and 2Tx RDS is specified for symmetrical </w:t>
      </w:r>
      <w:r w:rsidR="00FD23E2">
        <w:rPr>
          <w:b/>
          <w:bCs/>
          <w:lang w:eastAsia="zh-CN"/>
        </w:rPr>
        <w:t xml:space="preserve">UL/DL </w:t>
      </w:r>
      <w:r w:rsidR="005667B1" w:rsidRPr="00953ADE">
        <w:rPr>
          <w:b/>
          <w:bCs/>
          <w:lang w:eastAsia="zh-CN"/>
        </w:rPr>
        <w:t>25</w:t>
      </w:r>
      <w:r w:rsidR="005667B1">
        <w:rPr>
          <w:b/>
          <w:bCs/>
          <w:lang w:eastAsia="zh-CN"/>
        </w:rPr>
        <w:t>MHz</w:t>
      </w:r>
      <w:r w:rsidR="005667B1" w:rsidRPr="00953ADE">
        <w:rPr>
          <w:b/>
          <w:bCs/>
          <w:lang w:eastAsia="zh-CN"/>
        </w:rPr>
        <w:t xml:space="preserve"> and 30MHz </w:t>
      </w:r>
      <w:r>
        <w:rPr>
          <w:b/>
          <w:bCs/>
          <w:lang w:eastAsia="zh-CN"/>
        </w:rPr>
        <w:t>CBW</w:t>
      </w:r>
    </w:p>
    <w:p w14:paraId="600DE2DA" w14:textId="4B0EA8AF" w:rsidR="0038748C" w:rsidRPr="00D849AA" w:rsidRDefault="00D849AA" w:rsidP="00D849AA">
      <w:pPr>
        <w:pStyle w:val="ListParagraph"/>
        <w:numPr>
          <w:ilvl w:val="0"/>
          <w:numId w:val="30"/>
        </w:numPr>
        <w:spacing w:after="0"/>
        <w:rPr>
          <w:b/>
          <w:bCs/>
          <w:lang w:eastAsia="zh-CN"/>
        </w:rPr>
      </w:pPr>
      <w:r>
        <w:rPr>
          <w:b/>
          <w:bCs/>
          <w:lang w:eastAsia="zh-CN"/>
        </w:rPr>
        <w:t xml:space="preserve">We suggest this work is covered in </w:t>
      </w:r>
      <w:bookmarkStart w:id="3" w:name="_Hlk131415249"/>
      <w:r>
        <w:rPr>
          <w:b/>
          <w:bCs/>
          <w:lang w:eastAsia="zh-CN"/>
        </w:rPr>
        <w:t xml:space="preserve">the “new CBW for existing band” </w:t>
      </w:r>
      <w:bookmarkEnd w:id="3"/>
      <w:r>
        <w:rPr>
          <w:b/>
          <w:bCs/>
          <w:lang w:eastAsia="zh-CN"/>
        </w:rPr>
        <w:t>as for n8</w:t>
      </w:r>
      <w:r w:rsidR="00EC7D06">
        <w:rPr>
          <w:b/>
          <w:bCs/>
          <w:lang w:eastAsia="zh-CN"/>
        </w:rPr>
        <w:t>.</w:t>
      </w:r>
    </w:p>
    <w:p w14:paraId="77260760" w14:textId="11323094" w:rsidR="00A91B84" w:rsidRDefault="00A91B84" w:rsidP="00A91B84">
      <w:pPr>
        <w:pStyle w:val="Heading3"/>
        <w:tabs>
          <w:tab w:val="clear" w:pos="2790"/>
          <w:tab w:val="left" w:pos="720"/>
        </w:tabs>
        <w:spacing w:after="240"/>
        <w:ind w:left="720"/>
        <w:rPr>
          <w:lang w:eastAsia="zh-CN"/>
        </w:rPr>
      </w:pPr>
      <w:r>
        <w:rPr>
          <w:lang w:eastAsia="zh-CN"/>
        </w:rPr>
        <w:t>Impact to BCS4/5 NR CA and EN-DC cases</w:t>
      </w:r>
    </w:p>
    <w:p w14:paraId="4D7E6852" w14:textId="2CBECE4A" w:rsidR="0038748C" w:rsidRDefault="0038748C" w:rsidP="0038748C">
      <w:pPr>
        <w:rPr>
          <w:lang w:val="en-US" w:eastAsia="zh-CN"/>
        </w:rPr>
      </w:pPr>
      <w:r w:rsidRPr="0038748C">
        <w:rPr>
          <w:lang w:val="en-US" w:eastAsia="zh-CN"/>
        </w:rPr>
        <w:t>Similarly</w:t>
      </w:r>
      <w:r>
        <w:rPr>
          <w:lang w:val="en-US" w:eastAsia="zh-CN"/>
        </w:rPr>
        <w:t>,</w:t>
      </w:r>
      <w:r w:rsidRPr="0038748C">
        <w:rPr>
          <w:lang w:val="en-US" w:eastAsia="zh-CN"/>
        </w:rPr>
        <w:t xml:space="preserve"> t</w:t>
      </w:r>
      <w:r>
        <w:rPr>
          <w:lang w:val="en-US" w:eastAsia="zh-CN"/>
        </w:rPr>
        <w:t xml:space="preserve">here are existing and requested band combinations with </w:t>
      </w:r>
      <w:r w:rsidR="005667B1">
        <w:rPr>
          <w:lang w:val="en-US" w:eastAsia="zh-CN"/>
        </w:rPr>
        <w:t>B</w:t>
      </w:r>
      <w:r>
        <w:rPr>
          <w:lang w:val="en-US" w:eastAsia="zh-CN"/>
        </w:rPr>
        <w:t xml:space="preserve">and n71 which will require </w:t>
      </w:r>
      <w:r w:rsidR="00FD23E2">
        <w:rPr>
          <w:lang w:val="en-US" w:eastAsia="zh-CN"/>
        </w:rPr>
        <w:t>re-evaluation since the sy</w:t>
      </w:r>
      <w:r w:rsidR="00FD23E2" w:rsidRPr="00FD23E2">
        <w:rPr>
          <w:lang w:val="en-US" w:eastAsia="zh-CN"/>
        </w:rPr>
        <w:t xml:space="preserve">mmetrical </w:t>
      </w:r>
      <w:r w:rsidR="00FD23E2">
        <w:rPr>
          <w:lang w:val="en-US" w:eastAsia="zh-CN"/>
        </w:rPr>
        <w:t xml:space="preserve">UL/DL </w:t>
      </w:r>
      <w:r w:rsidR="00FD23E2" w:rsidRPr="00FD23E2">
        <w:rPr>
          <w:lang w:val="en-US" w:eastAsia="zh-CN"/>
        </w:rPr>
        <w:t>25</w:t>
      </w:r>
      <w:r w:rsidR="005667B1">
        <w:rPr>
          <w:lang w:val="en-US" w:eastAsia="zh-CN"/>
        </w:rPr>
        <w:t>MHz</w:t>
      </w:r>
      <w:r w:rsidR="00FD23E2" w:rsidRPr="00FD23E2">
        <w:rPr>
          <w:lang w:val="en-US" w:eastAsia="zh-CN"/>
        </w:rPr>
        <w:t xml:space="preserve"> and 30MHz CBW</w:t>
      </w:r>
      <w:r w:rsidR="00FD23E2">
        <w:rPr>
          <w:lang w:val="en-US" w:eastAsia="zh-CN"/>
        </w:rPr>
        <w:t xml:space="preserve"> request creates a new largest UL CBW of 30MHz which requires any cross-band MSD to be reconsidered. </w:t>
      </w:r>
      <w:r w:rsidR="005667B1">
        <w:rPr>
          <w:lang w:val="en-US" w:eastAsia="zh-CN"/>
        </w:rPr>
        <w:t>This is e</w:t>
      </w:r>
      <w:r w:rsidR="00FD23E2">
        <w:rPr>
          <w:lang w:val="en-US" w:eastAsia="zh-CN"/>
        </w:rPr>
        <w:t>specially</w:t>
      </w:r>
      <w:r w:rsidR="005667B1">
        <w:rPr>
          <w:lang w:val="en-US" w:eastAsia="zh-CN"/>
        </w:rPr>
        <w:t xml:space="preserve"> necessary</w:t>
      </w:r>
      <w:r w:rsidR="00FD23E2">
        <w:rPr>
          <w:lang w:val="en-US" w:eastAsia="zh-CN"/>
        </w:rPr>
        <w:t xml:space="preserve"> for ENDC and BCS 4/5 NRCA cases where all the constituent bands CBW should be supported. Again, since there will be two cases and the sy</w:t>
      </w:r>
      <w:r w:rsidR="00FD23E2" w:rsidRPr="00FD23E2">
        <w:rPr>
          <w:lang w:val="en-US" w:eastAsia="zh-CN"/>
        </w:rPr>
        <w:t xml:space="preserve">mmetrical </w:t>
      </w:r>
      <w:r w:rsidR="00FD23E2">
        <w:rPr>
          <w:lang w:val="en-US" w:eastAsia="zh-CN"/>
        </w:rPr>
        <w:t xml:space="preserve">UL/DL </w:t>
      </w:r>
      <w:r w:rsidR="005667B1">
        <w:rPr>
          <w:lang w:val="en-US" w:eastAsia="zh-CN"/>
        </w:rPr>
        <w:t xml:space="preserve">25MHz and 30MHz </w:t>
      </w:r>
      <w:r w:rsidR="00FD23E2" w:rsidRPr="00FD23E2">
        <w:rPr>
          <w:lang w:val="en-US" w:eastAsia="zh-CN"/>
        </w:rPr>
        <w:t>CBW</w:t>
      </w:r>
      <w:r w:rsidR="00FD23E2">
        <w:rPr>
          <w:lang w:val="en-US" w:eastAsia="zh-CN"/>
        </w:rPr>
        <w:t xml:space="preserve"> </w:t>
      </w:r>
      <w:r w:rsidR="005667B1">
        <w:rPr>
          <w:lang w:val="en-US" w:eastAsia="zh-CN"/>
        </w:rPr>
        <w:t>are</w:t>
      </w:r>
      <w:r w:rsidR="00FD23E2">
        <w:rPr>
          <w:lang w:val="en-US" w:eastAsia="zh-CN"/>
        </w:rPr>
        <w:t xml:space="preserve"> optional</w:t>
      </w:r>
      <w:r w:rsidR="005667B1">
        <w:rPr>
          <w:lang w:val="en-US" w:eastAsia="zh-CN"/>
        </w:rPr>
        <w:t>,</w:t>
      </w:r>
      <w:r w:rsidR="00FD23E2">
        <w:rPr>
          <w:lang w:val="en-US" w:eastAsia="zh-CN"/>
        </w:rPr>
        <w:t xml:space="preserve"> there may be a need to accommodate two requirements.</w:t>
      </w:r>
    </w:p>
    <w:p w14:paraId="6DBD8152" w14:textId="2EFCA801" w:rsidR="00FD23E2" w:rsidRDefault="00FD23E2" w:rsidP="005667B1">
      <w:pPr>
        <w:spacing w:after="0"/>
        <w:rPr>
          <w:lang w:val="en-US" w:eastAsia="zh-CN"/>
        </w:rPr>
      </w:pPr>
      <w:r>
        <w:rPr>
          <w:lang w:val="en-US" w:eastAsia="zh-CN"/>
        </w:rPr>
        <w:t>Here is the list of band combination cases which we have cross-checked</w:t>
      </w:r>
      <w:r w:rsidR="005667B1">
        <w:rPr>
          <w:lang w:val="en-US" w:eastAsia="zh-CN"/>
        </w:rPr>
        <w:t>:</w:t>
      </w:r>
    </w:p>
    <w:p w14:paraId="19BAF7A9" w14:textId="56DE7DCC" w:rsidR="00FD23E2" w:rsidRDefault="00FD23E2" w:rsidP="00FD23E2">
      <w:pPr>
        <w:pStyle w:val="ListParagraph"/>
        <w:numPr>
          <w:ilvl w:val="0"/>
          <w:numId w:val="32"/>
        </w:numPr>
        <w:rPr>
          <w:lang w:val="en-US" w:eastAsia="zh-CN"/>
        </w:rPr>
      </w:pPr>
      <w:r>
        <w:rPr>
          <w:lang w:val="en-US" w:eastAsia="zh-CN"/>
        </w:rPr>
        <w:t>CA_n71B and CA_n71(2A) have BCS4 and 5 and thus their MSD test points and values may have to be re-evaluated</w:t>
      </w:r>
    </w:p>
    <w:p w14:paraId="2AAE329A" w14:textId="655C58B8" w:rsidR="00D75373" w:rsidRPr="00D75373" w:rsidRDefault="00D75373" w:rsidP="00D75373">
      <w:pPr>
        <w:pStyle w:val="ListParagraph"/>
        <w:numPr>
          <w:ilvl w:val="0"/>
          <w:numId w:val="32"/>
        </w:numPr>
        <w:rPr>
          <w:lang w:val="en-US"/>
        </w:rPr>
      </w:pPr>
      <w:r w:rsidRPr="00D75373">
        <w:rPr>
          <w:lang w:val="en-US"/>
        </w:rPr>
        <w:t>C</w:t>
      </w:r>
      <w:r>
        <w:rPr>
          <w:lang w:val="en-US"/>
        </w:rPr>
        <w:t>A_</w:t>
      </w:r>
      <w:r w:rsidRPr="00D75373">
        <w:rPr>
          <w:lang w:val="en-US"/>
        </w:rPr>
        <w:t>n12-n71</w:t>
      </w:r>
      <w:r>
        <w:rPr>
          <w:lang w:val="en-US"/>
        </w:rPr>
        <w:t xml:space="preserve">, </w:t>
      </w:r>
      <w:r w:rsidRPr="00D75373">
        <w:rPr>
          <w:lang w:val="en-US"/>
        </w:rPr>
        <w:t>CA</w:t>
      </w:r>
      <w:r>
        <w:rPr>
          <w:lang w:val="en-US" w:eastAsia="zh-CN"/>
        </w:rPr>
        <w:t>_</w:t>
      </w:r>
      <w:r w:rsidRPr="00D75373">
        <w:rPr>
          <w:lang w:val="en-US"/>
        </w:rPr>
        <w:t>n28-n71</w:t>
      </w:r>
      <w:r>
        <w:rPr>
          <w:lang w:val="en-US"/>
        </w:rPr>
        <w:t xml:space="preserve"> and CA</w:t>
      </w:r>
      <w:r>
        <w:rPr>
          <w:lang w:val="en-US" w:eastAsia="zh-CN"/>
        </w:rPr>
        <w:t>_</w:t>
      </w:r>
      <w:r w:rsidRPr="00D75373">
        <w:rPr>
          <w:lang w:val="en-US"/>
        </w:rPr>
        <w:t>n29-n71</w:t>
      </w:r>
      <w:r>
        <w:rPr>
          <w:lang w:val="en-US"/>
        </w:rPr>
        <w:t>: these are OK as their B</w:t>
      </w:r>
      <w:r w:rsidRPr="00D75373">
        <w:rPr>
          <w:lang w:val="en-US"/>
        </w:rPr>
        <w:t xml:space="preserve">CS </w:t>
      </w:r>
      <w:r>
        <w:rPr>
          <w:lang w:val="en-US"/>
        </w:rPr>
        <w:t xml:space="preserve">maximum CBW is </w:t>
      </w:r>
      <w:r w:rsidRPr="00D75373">
        <w:rPr>
          <w:lang w:val="en-US"/>
        </w:rPr>
        <w:t>20MHz</w:t>
      </w:r>
    </w:p>
    <w:p w14:paraId="308CDAB8" w14:textId="59D585E4" w:rsidR="00FD23E2" w:rsidRDefault="00D75373" w:rsidP="00FD23E2">
      <w:pPr>
        <w:pStyle w:val="ListParagraph"/>
        <w:numPr>
          <w:ilvl w:val="0"/>
          <w:numId w:val="32"/>
        </w:numPr>
        <w:rPr>
          <w:lang w:val="en-US" w:eastAsia="zh-CN"/>
        </w:rPr>
      </w:pPr>
      <w:r>
        <w:rPr>
          <w:lang w:val="en-US" w:eastAsia="zh-CN"/>
        </w:rPr>
        <w:t>CA_n71-n85 that is currently evaluated [2, 3, 4] is a BCS4 and 5 cases and thus the cross-band MSD will need to be evaluated for 30MHz UL CBW</w:t>
      </w:r>
    </w:p>
    <w:p w14:paraId="6F7E676C" w14:textId="12E7B7BA" w:rsidR="00D75373" w:rsidRPr="00D75373" w:rsidRDefault="00D75373" w:rsidP="00D75373">
      <w:pPr>
        <w:pStyle w:val="ListParagraph"/>
        <w:numPr>
          <w:ilvl w:val="0"/>
          <w:numId w:val="32"/>
        </w:numPr>
        <w:rPr>
          <w:lang w:val="en-US"/>
        </w:rPr>
      </w:pPr>
      <w:r>
        <w:t>DC_5A_n71A, DC_12A_n71A and DC_13A_n71A cross band MSD needs to be re-evaluated with 30MHz UL CBW.</w:t>
      </w:r>
    </w:p>
    <w:p w14:paraId="7F82DF85" w14:textId="765AA118" w:rsidR="00A91B84" w:rsidRDefault="00D75373" w:rsidP="005D635E">
      <w:pPr>
        <w:spacing w:after="0"/>
        <w:rPr>
          <w:b/>
          <w:bCs/>
          <w:lang w:eastAsia="zh-CN"/>
        </w:rPr>
      </w:pPr>
      <w:r w:rsidRPr="00D75373">
        <w:rPr>
          <w:b/>
          <w:bCs/>
          <w:lang w:eastAsia="zh-CN"/>
        </w:rPr>
        <w:t xml:space="preserve">Proposal </w:t>
      </w:r>
      <w:r w:rsidR="004858AD">
        <w:rPr>
          <w:b/>
          <w:bCs/>
          <w:lang w:eastAsia="zh-CN"/>
        </w:rPr>
        <w:t>3</w:t>
      </w:r>
      <w:r w:rsidRPr="00D75373">
        <w:rPr>
          <w:b/>
          <w:bCs/>
          <w:lang w:eastAsia="zh-CN"/>
        </w:rPr>
        <w:t>:</w:t>
      </w:r>
    </w:p>
    <w:p w14:paraId="6A7840CE" w14:textId="0790BB12" w:rsidR="00D75373" w:rsidRDefault="00D75373" w:rsidP="00D75373">
      <w:pPr>
        <w:pStyle w:val="ListParagraph"/>
        <w:numPr>
          <w:ilvl w:val="0"/>
          <w:numId w:val="33"/>
        </w:numPr>
        <w:rPr>
          <w:b/>
          <w:bCs/>
          <w:lang w:eastAsia="zh-CN"/>
        </w:rPr>
      </w:pPr>
      <w:r>
        <w:rPr>
          <w:b/>
          <w:bCs/>
          <w:lang w:eastAsia="zh-CN"/>
        </w:rPr>
        <w:t>Once the n71 symmetrical UL/DL CBW single band work is final</w:t>
      </w:r>
      <w:r w:rsidR="005667B1">
        <w:rPr>
          <w:b/>
          <w:bCs/>
          <w:lang w:eastAsia="zh-CN"/>
        </w:rPr>
        <w:t>i</w:t>
      </w:r>
      <w:r>
        <w:rPr>
          <w:b/>
          <w:bCs/>
          <w:lang w:eastAsia="zh-CN"/>
        </w:rPr>
        <w:t xml:space="preserve">zed, </w:t>
      </w:r>
      <w:r w:rsidR="005667B1">
        <w:rPr>
          <w:b/>
          <w:bCs/>
          <w:lang w:eastAsia="zh-CN"/>
        </w:rPr>
        <w:t>p</w:t>
      </w:r>
      <w:r>
        <w:rPr>
          <w:b/>
          <w:bCs/>
          <w:lang w:eastAsia="zh-CN"/>
        </w:rPr>
        <w:t xml:space="preserve">otential new MSD test points and values should be </w:t>
      </w:r>
      <w:r w:rsidRPr="00D75373">
        <w:rPr>
          <w:b/>
          <w:bCs/>
          <w:lang w:eastAsia="zh-CN"/>
        </w:rPr>
        <w:t xml:space="preserve">assessed for </w:t>
      </w:r>
      <w:r w:rsidRPr="00D75373">
        <w:rPr>
          <w:b/>
          <w:bCs/>
          <w:lang w:val="en-US" w:eastAsia="zh-CN"/>
        </w:rPr>
        <w:t xml:space="preserve">CA_n71B, CA_n71(2A), CA_n71-n85, </w:t>
      </w:r>
      <w:r w:rsidRPr="00D75373">
        <w:rPr>
          <w:b/>
          <w:bCs/>
        </w:rPr>
        <w:t>DC_5A_n71A, DC_12A_n71A and DC_13A_n71A</w:t>
      </w:r>
    </w:p>
    <w:p w14:paraId="7632D570" w14:textId="525A1F70" w:rsidR="00D75373" w:rsidRDefault="00D75373" w:rsidP="00D75373">
      <w:pPr>
        <w:pStyle w:val="ListParagraph"/>
        <w:numPr>
          <w:ilvl w:val="0"/>
          <w:numId w:val="33"/>
        </w:numPr>
        <w:rPr>
          <w:b/>
          <w:bCs/>
          <w:lang w:eastAsia="zh-CN"/>
        </w:rPr>
      </w:pPr>
      <w:r>
        <w:rPr>
          <w:b/>
          <w:bCs/>
        </w:rPr>
        <w:t xml:space="preserve">The work should be done </w:t>
      </w:r>
      <w:r>
        <w:rPr>
          <w:b/>
          <w:bCs/>
          <w:lang w:eastAsia="zh-CN"/>
        </w:rPr>
        <w:t xml:space="preserve">the within the “new CBW for existing band” </w:t>
      </w:r>
      <w:r>
        <w:rPr>
          <w:b/>
          <w:bCs/>
        </w:rPr>
        <w:t xml:space="preserve">WI </w:t>
      </w:r>
      <w:r w:rsidR="005D635E">
        <w:rPr>
          <w:b/>
          <w:bCs/>
        </w:rPr>
        <w:t>to</w:t>
      </w:r>
      <w:r>
        <w:rPr>
          <w:b/>
          <w:bCs/>
        </w:rPr>
        <w:t xml:space="preserve"> complete band n71</w:t>
      </w:r>
    </w:p>
    <w:p w14:paraId="2CC0B80F" w14:textId="1A1153AF" w:rsidR="00D75373" w:rsidRDefault="00D75373" w:rsidP="00D75373">
      <w:pPr>
        <w:pStyle w:val="ListParagraph"/>
        <w:numPr>
          <w:ilvl w:val="0"/>
          <w:numId w:val="33"/>
        </w:numPr>
        <w:rPr>
          <w:b/>
          <w:bCs/>
          <w:lang w:eastAsia="zh-CN"/>
        </w:rPr>
      </w:pPr>
      <w:r>
        <w:rPr>
          <w:b/>
          <w:bCs/>
        </w:rPr>
        <w:t xml:space="preserve">In the </w:t>
      </w:r>
      <w:r w:rsidR="005D635E">
        <w:rPr>
          <w:b/>
          <w:bCs/>
        </w:rPr>
        <w:t>meantime,</w:t>
      </w:r>
      <w:r>
        <w:rPr>
          <w:b/>
          <w:bCs/>
        </w:rPr>
        <w:t xml:space="preserve"> work on CA_n71-n85 is postponed.</w:t>
      </w:r>
    </w:p>
    <w:p w14:paraId="25C422F6" w14:textId="5F544599" w:rsidR="005D635E" w:rsidRPr="00D75373" w:rsidRDefault="005D635E" w:rsidP="00D75373">
      <w:pPr>
        <w:pStyle w:val="ListParagraph"/>
        <w:numPr>
          <w:ilvl w:val="0"/>
          <w:numId w:val="33"/>
        </w:numPr>
        <w:rPr>
          <w:b/>
          <w:bCs/>
          <w:lang w:eastAsia="zh-CN"/>
        </w:rPr>
      </w:pPr>
      <w:r>
        <w:rPr>
          <w:b/>
          <w:bCs/>
        </w:rPr>
        <w:t>FFS on how to deal with the legacy and new cross-band MSD requirement for the impacted band combinations.</w:t>
      </w:r>
    </w:p>
    <w:p w14:paraId="66FF6980" w14:textId="2CE85462" w:rsidR="00C80A0C" w:rsidRDefault="00A91B84" w:rsidP="00C80A0C">
      <w:pPr>
        <w:pStyle w:val="Heading2"/>
        <w:spacing w:after="240"/>
      </w:pPr>
      <w:r>
        <w:t xml:space="preserve">Requirement for the new UL </w:t>
      </w:r>
      <w:r w:rsidR="00AF363F">
        <w:t>channe</w:t>
      </w:r>
      <w:r w:rsidR="00030FE6">
        <w:t xml:space="preserve">l </w:t>
      </w:r>
      <w:r>
        <w:t>bandwidths</w:t>
      </w:r>
    </w:p>
    <w:p w14:paraId="6F7F3CFF" w14:textId="2C22EC95" w:rsidR="00C80A0C" w:rsidRDefault="00A91B84" w:rsidP="00C80A0C">
      <w:pPr>
        <w:pStyle w:val="Heading3"/>
        <w:tabs>
          <w:tab w:val="clear" w:pos="2790"/>
          <w:tab w:val="left" w:pos="720"/>
        </w:tabs>
        <w:spacing w:after="240"/>
        <w:ind w:left="720"/>
        <w:rPr>
          <w:lang w:eastAsia="zh-CN"/>
        </w:rPr>
      </w:pPr>
      <w:r>
        <w:rPr>
          <w:lang w:eastAsia="zh-CN"/>
        </w:rPr>
        <w:t>Delta MPR</w:t>
      </w:r>
    </w:p>
    <w:p w14:paraId="52DAE52C" w14:textId="575FBCDC" w:rsidR="00A14566" w:rsidRDefault="00A14566" w:rsidP="00A14566">
      <w:pPr>
        <w:rPr>
          <w:lang w:eastAsia="zh-CN"/>
        </w:rPr>
      </w:pPr>
      <w:r>
        <w:rPr>
          <w:lang w:eastAsia="zh-CN"/>
        </w:rPr>
        <w:t xml:space="preserve">As </w:t>
      </w:r>
      <w:r w:rsidR="005667B1">
        <w:rPr>
          <w:lang w:eastAsia="zh-CN"/>
        </w:rPr>
        <w:t>shown in</w:t>
      </w:r>
      <w:r>
        <w:rPr>
          <w:lang w:eastAsia="zh-CN"/>
        </w:rPr>
        <w:t xml:space="preserve"> Table 1, UL channel bandwidths above 20MHz have a relative channel bandwidth </w:t>
      </w:r>
      <w:r w:rsidR="009E25A2">
        <w:rPr>
          <w:lang w:eastAsia="zh-CN"/>
        </w:rPr>
        <w:t xml:space="preserve">exceeding 3% and should be thus subject to a 0.5dB Delta MPR and band n71 added to Table </w:t>
      </w:r>
      <w:r w:rsidR="009E25A2">
        <w:t>6.2.2-3 in 30.101-1</w:t>
      </w:r>
    </w:p>
    <w:p w14:paraId="73EF3A10" w14:textId="629C23A1" w:rsidR="00A14566" w:rsidRDefault="00A14566" w:rsidP="00A14566">
      <w:pPr>
        <w:pStyle w:val="Caption"/>
        <w:keepNext/>
        <w:jc w:val="center"/>
      </w:pPr>
      <w:r>
        <w:t xml:space="preserve">Table </w:t>
      </w:r>
      <w:r>
        <w:fldChar w:fldCharType="begin"/>
      </w:r>
      <w:r>
        <w:instrText xml:space="preserve"> SEQ Table \* ARABIC </w:instrText>
      </w:r>
      <w:r>
        <w:fldChar w:fldCharType="separate"/>
      </w:r>
      <w:r w:rsidR="00146A39">
        <w:rPr>
          <w:noProof/>
        </w:rPr>
        <w:t>1</w:t>
      </w:r>
      <w:r>
        <w:fldChar w:fldCharType="end"/>
      </w:r>
      <w:r>
        <w:t>: relative CBW for band n71 20 to 35MHz UL BW</w:t>
      </w:r>
    </w:p>
    <w:tbl>
      <w:tblPr>
        <w:tblW w:w="3932" w:type="dxa"/>
        <w:jc w:val="center"/>
        <w:tblLook w:val="04A0" w:firstRow="1" w:lastRow="0" w:firstColumn="1" w:lastColumn="0" w:noHBand="0" w:noVBand="1"/>
      </w:tblPr>
      <w:tblGrid>
        <w:gridCol w:w="1673"/>
        <w:gridCol w:w="2259"/>
      </w:tblGrid>
      <w:tr w:rsidR="00A14566" w:rsidRPr="00A14566" w14:paraId="6A3D06EF" w14:textId="77777777" w:rsidTr="00A14566">
        <w:trPr>
          <w:trHeight w:val="70"/>
          <w:jc w:val="center"/>
        </w:trPr>
        <w:tc>
          <w:tcPr>
            <w:tcW w:w="167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37AF47B" w14:textId="478C6CA2" w:rsidR="00A14566" w:rsidRPr="00A14566" w:rsidRDefault="00A14566" w:rsidP="00A14566">
            <w:pPr>
              <w:spacing w:after="0"/>
              <w:jc w:val="center"/>
              <w:rPr>
                <w:rFonts w:ascii="Calibri" w:hAnsi="Calibri" w:cs="Calibri"/>
                <w:color w:val="000000"/>
                <w:lang w:val="en-US"/>
              </w:rPr>
            </w:pPr>
            <w:r w:rsidRPr="00A14566">
              <w:rPr>
                <w:rFonts w:ascii="Calibri" w:hAnsi="Calibri" w:cs="Calibri"/>
                <w:color w:val="000000"/>
                <w:lang w:val="en-US"/>
              </w:rPr>
              <w:t xml:space="preserve">UL </w:t>
            </w:r>
            <w:r>
              <w:rPr>
                <w:rFonts w:ascii="Calibri" w:hAnsi="Calibri" w:cs="Calibri"/>
                <w:color w:val="000000"/>
                <w:lang w:val="en-US"/>
              </w:rPr>
              <w:t>C</w:t>
            </w:r>
            <w:r w:rsidRPr="00A14566">
              <w:rPr>
                <w:rFonts w:ascii="Calibri" w:hAnsi="Calibri" w:cs="Calibri"/>
                <w:color w:val="000000"/>
                <w:lang w:val="en-US"/>
              </w:rPr>
              <w:t>BW</w:t>
            </w:r>
            <w:r>
              <w:rPr>
                <w:rFonts w:ascii="Calibri" w:hAnsi="Calibri" w:cs="Calibri"/>
                <w:color w:val="000000"/>
                <w:lang w:val="en-US"/>
              </w:rPr>
              <w:t xml:space="preserve"> </w:t>
            </w:r>
            <w:r w:rsidRPr="00A14566">
              <w:rPr>
                <w:rFonts w:ascii="Calibri" w:hAnsi="Calibri" w:cs="Calibri"/>
                <w:color w:val="000000"/>
                <w:lang w:val="en-US"/>
              </w:rPr>
              <w:t>[MHz]</w:t>
            </w:r>
          </w:p>
        </w:tc>
        <w:tc>
          <w:tcPr>
            <w:tcW w:w="2259" w:type="dxa"/>
            <w:tcBorders>
              <w:top w:val="single" w:sz="4" w:space="0" w:color="auto"/>
              <w:left w:val="nil"/>
              <w:bottom w:val="single" w:sz="4" w:space="0" w:color="auto"/>
              <w:right w:val="single" w:sz="4" w:space="0" w:color="auto"/>
            </w:tcBorders>
            <w:shd w:val="clear" w:color="auto" w:fill="auto"/>
            <w:noWrap/>
            <w:vAlign w:val="bottom"/>
            <w:hideMark/>
          </w:tcPr>
          <w:p w14:paraId="5F01FC68" w14:textId="6B2C78D1" w:rsidR="00A14566" w:rsidRPr="00A14566" w:rsidRDefault="00A14566" w:rsidP="00A14566">
            <w:pPr>
              <w:spacing w:after="0"/>
              <w:jc w:val="center"/>
              <w:rPr>
                <w:rFonts w:ascii="Calibri" w:hAnsi="Calibri" w:cs="Calibri"/>
                <w:color w:val="000000"/>
                <w:lang w:val="en-US"/>
              </w:rPr>
            </w:pPr>
            <w:r w:rsidRPr="00A14566">
              <w:rPr>
                <w:rFonts w:ascii="Calibri" w:hAnsi="Calibri" w:cs="Calibri"/>
                <w:color w:val="000000"/>
                <w:lang w:val="en-US"/>
              </w:rPr>
              <w:t xml:space="preserve">relative </w:t>
            </w:r>
            <w:r>
              <w:rPr>
                <w:rFonts w:ascii="Calibri" w:hAnsi="Calibri" w:cs="Calibri"/>
                <w:color w:val="000000"/>
                <w:lang w:val="en-US"/>
              </w:rPr>
              <w:t>CBW</w:t>
            </w:r>
            <w:r w:rsidRPr="00A14566">
              <w:rPr>
                <w:rFonts w:ascii="Calibri" w:hAnsi="Calibri" w:cs="Calibri"/>
                <w:color w:val="000000"/>
                <w:lang w:val="en-US"/>
              </w:rPr>
              <w:t xml:space="preserve"> [%]</w:t>
            </w:r>
          </w:p>
        </w:tc>
      </w:tr>
      <w:tr w:rsidR="00A14566" w:rsidRPr="00A14566" w14:paraId="5802AC52" w14:textId="77777777" w:rsidTr="00A14566">
        <w:trPr>
          <w:trHeight w:val="70"/>
          <w:jc w:val="center"/>
        </w:trPr>
        <w:tc>
          <w:tcPr>
            <w:tcW w:w="1673" w:type="dxa"/>
            <w:tcBorders>
              <w:top w:val="nil"/>
              <w:left w:val="single" w:sz="4" w:space="0" w:color="auto"/>
              <w:bottom w:val="single" w:sz="4" w:space="0" w:color="auto"/>
              <w:right w:val="single" w:sz="4" w:space="0" w:color="auto"/>
            </w:tcBorders>
            <w:shd w:val="clear" w:color="auto" w:fill="auto"/>
            <w:noWrap/>
            <w:vAlign w:val="bottom"/>
            <w:hideMark/>
          </w:tcPr>
          <w:p w14:paraId="423FE0E8" w14:textId="77777777" w:rsidR="00A14566" w:rsidRPr="00A14566" w:rsidRDefault="00A14566" w:rsidP="00A14566">
            <w:pPr>
              <w:spacing w:after="0"/>
              <w:jc w:val="center"/>
              <w:rPr>
                <w:rFonts w:ascii="Calibri" w:hAnsi="Calibri" w:cs="Calibri"/>
                <w:color w:val="000000"/>
                <w:lang w:val="en-US"/>
              </w:rPr>
            </w:pPr>
            <w:r w:rsidRPr="00A14566">
              <w:rPr>
                <w:rFonts w:ascii="Calibri" w:hAnsi="Calibri" w:cs="Calibri"/>
                <w:color w:val="000000"/>
                <w:lang w:val="en-US"/>
              </w:rPr>
              <w:t>20</w:t>
            </w:r>
          </w:p>
        </w:tc>
        <w:tc>
          <w:tcPr>
            <w:tcW w:w="2259" w:type="dxa"/>
            <w:tcBorders>
              <w:top w:val="nil"/>
              <w:left w:val="nil"/>
              <w:bottom w:val="single" w:sz="4" w:space="0" w:color="auto"/>
              <w:right w:val="single" w:sz="4" w:space="0" w:color="auto"/>
            </w:tcBorders>
            <w:shd w:val="clear" w:color="auto" w:fill="auto"/>
            <w:noWrap/>
            <w:vAlign w:val="bottom"/>
            <w:hideMark/>
          </w:tcPr>
          <w:p w14:paraId="27A3F535" w14:textId="77777777" w:rsidR="00A14566" w:rsidRPr="00A14566" w:rsidRDefault="00A14566" w:rsidP="00A14566">
            <w:pPr>
              <w:spacing w:after="0"/>
              <w:jc w:val="center"/>
              <w:rPr>
                <w:rFonts w:ascii="Calibri" w:hAnsi="Calibri" w:cs="Calibri"/>
                <w:color w:val="000000"/>
                <w:lang w:val="en-US"/>
              </w:rPr>
            </w:pPr>
            <w:r w:rsidRPr="00A14566">
              <w:rPr>
                <w:rFonts w:ascii="Calibri" w:hAnsi="Calibri" w:cs="Calibri"/>
                <w:color w:val="000000"/>
                <w:lang w:val="en-US"/>
              </w:rPr>
              <w:t>2.9%</w:t>
            </w:r>
          </w:p>
        </w:tc>
      </w:tr>
      <w:tr w:rsidR="00A14566" w:rsidRPr="00A14566" w14:paraId="1F11222C" w14:textId="77777777" w:rsidTr="00A14566">
        <w:trPr>
          <w:trHeight w:val="70"/>
          <w:jc w:val="center"/>
        </w:trPr>
        <w:tc>
          <w:tcPr>
            <w:tcW w:w="1673" w:type="dxa"/>
            <w:tcBorders>
              <w:top w:val="nil"/>
              <w:left w:val="single" w:sz="4" w:space="0" w:color="auto"/>
              <w:bottom w:val="single" w:sz="4" w:space="0" w:color="auto"/>
              <w:right w:val="single" w:sz="4" w:space="0" w:color="auto"/>
            </w:tcBorders>
            <w:shd w:val="clear" w:color="auto" w:fill="auto"/>
            <w:noWrap/>
            <w:vAlign w:val="bottom"/>
            <w:hideMark/>
          </w:tcPr>
          <w:p w14:paraId="7999BD39" w14:textId="77777777" w:rsidR="00A14566" w:rsidRPr="00A14566" w:rsidRDefault="00A14566" w:rsidP="00A14566">
            <w:pPr>
              <w:spacing w:after="0"/>
              <w:jc w:val="center"/>
              <w:outlineLvl w:val="0"/>
              <w:rPr>
                <w:rFonts w:ascii="Calibri" w:hAnsi="Calibri" w:cs="Calibri"/>
                <w:color w:val="000000"/>
                <w:lang w:val="en-US"/>
              </w:rPr>
            </w:pPr>
            <w:r w:rsidRPr="00A14566">
              <w:rPr>
                <w:rFonts w:ascii="Calibri" w:hAnsi="Calibri" w:cs="Calibri"/>
                <w:color w:val="000000"/>
                <w:lang w:val="en-US"/>
              </w:rPr>
              <w:t>25</w:t>
            </w:r>
          </w:p>
        </w:tc>
        <w:tc>
          <w:tcPr>
            <w:tcW w:w="2259" w:type="dxa"/>
            <w:tcBorders>
              <w:top w:val="nil"/>
              <w:left w:val="nil"/>
              <w:bottom w:val="single" w:sz="4" w:space="0" w:color="auto"/>
              <w:right w:val="single" w:sz="4" w:space="0" w:color="auto"/>
            </w:tcBorders>
            <w:shd w:val="clear" w:color="auto" w:fill="auto"/>
            <w:noWrap/>
            <w:vAlign w:val="bottom"/>
            <w:hideMark/>
          </w:tcPr>
          <w:p w14:paraId="19FD2214" w14:textId="77777777" w:rsidR="00A14566" w:rsidRPr="00A14566" w:rsidRDefault="00A14566" w:rsidP="00A14566">
            <w:pPr>
              <w:spacing w:after="0"/>
              <w:jc w:val="center"/>
              <w:outlineLvl w:val="0"/>
              <w:rPr>
                <w:rFonts w:ascii="Calibri" w:hAnsi="Calibri" w:cs="Calibri"/>
                <w:color w:val="000000"/>
                <w:lang w:val="en-US"/>
              </w:rPr>
            </w:pPr>
            <w:r w:rsidRPr="00A14566">
              <w:rPr>
                <w:rFonts w:ascii="Calibri" w:hAnsi="Calibri" w:cs="Calibri"/>
                <w:color w:val="000000"/>
                <w:lang w:val="en-US"/>
              </w:rPr>
              <w:t>3.7%</w:t>
            </w:r>
          </w:p>
        </w:tc>
      </w:tr>
      <w:tr w:rsidR="00A14566" w:rsidRPr="00A14566" w14:paraId="5B528560" w14:textId="77777777" w:rsidTr="00A14566">
        <w:trPr>
          <w:trHeight w:val="70"/>
          <w:jc w:val="center"/>
        </w:trPr>
        <w:tc>
          <w:tcPr>
            <w:tcW w:w="1673" w:type="dxa"/>
            <w:tcBorders>
              <w:top w:val="nil"/>
              <w:left w:val="single" w:sz="4" w:space="0" w:color="auto"/>
              <w:bottom w:val="single" w:sz="4" w:space="0" w:color="auto"/>
              <w:right w:val="single" w:sz="4" w:space="0" w:color="auto"/>
            </w:tcBorders>
            <w:shd w:val="clear" w:color="auto" w:fill="auto"/>
            <w:noWrap/>
            <w:vAlign w:val="bottom"/>
            <w:hideMark/>
          </w:tcPr>
          <w:p w14:paraId="6F58C1B5" w14:textId="77777777" w:rsidR="00A14566" w:rsidRPr="00A14566" w:rsidRDefault="00A14566" w:rsidP="00A14566">
            <w:pPr>
              <w:spacing w:after="0"/>
              <w:jc w:val="center"/>
              <w:rPr>
                <w:rFonts w:ascii="Calibri" w:hAnsi="Calibri" w:cs="Calibri"/>
                <w:color w:val="000000"/>
                <w:lang w:val="en-US"/>
              </w:rPr>
            </w:pPr>
            <w:r w:rsidRPr="00A14566">
              <w:rPr>
                <w:rFonts w:ascii="Calibri" w:hAnsi="Calibri" w:cs="Calibri"/>
                <w:color w:val="000000"/>
                <w:lang w:val="en-US"/>
              </w:rPr>
              <w:t>30</w:t>
            </w:r>
          </w:p>
        </w:tc>
        <w:tc>
          <w:tcPr>
            <w:tcW w:w="2259" w:type="dxa"/>
            <w:tcBorders>
              <w:top w:val="nil"/>
              <w:left w:val="nil"/>
              <w:bottom w:val="single" w:sz="4" w:space="0" w:color="auto"/>
              <w:right w:val="single" w:sz="4" w:space="0" w:color="auto"/>
            </w:tcBorders>
            <w:shd w:val="clear" w:color="auto" w:fill="auto"/>
            <w:noWrap/>
            <w:vAlign w:val="bottom"/>
            <w:hideMark/>
          </w:tcPr>
          <w:p w14:paraId="3B0C20C9" w14:textId="77777777" w:rsidR="00A14566" w:rsidRPr="00A14566" w:rsidRDefault="00A14566" w:rsidP="00A14566">
            <w:pPr>
              <w:spacing w:after="0"/>
              <w:jc w:val="center"/>
              <w:rPr>
                <w:rFonts w:ascii="Calibri" w:hAnsi="Calibri" w:cs="Calibri"/>
                <w:color w:val="000000"/>
                <w:lang w:val="en-US"/>
              </w:rPr>
            </w:pPr>
            <w:r w:rsidRPr="00A14566">
              <w:rPr>
                <w:rFonts w:ascii="Calibri" w:hAnsi="Calibri" w:cs="Calibri"/>
                <w:color w:val="000000"/>
                <w:lang w:val="en-US"/>
              </w:rPr>
              <w:t>4.4%</w:t>
            </w:r>
          </w:p>
        </w:tc>
      </w:tr>
      <w:tr w:rsidR="00A14566" w:rsidRPr="00A14566" w14:paraId="1A08A32E" w14:textId="77777777" w:rsidTr="00A14566">
        <w:trPr>
          <w:trHeight w:val="70"/>
          <w:jc w:val="center"/>
        </w:trPr>
        <w:tc>
          <w:tcPr>
            <w:tcW w:w="1673" w:type="dxa"/>
            <w:tcBorders>
              <w:top w:val="nil"/>
              <w:left w:val="single" w:sz="4" w:space="0" w:color="auto"/>
              <w:bottom w:val="single" w:sz="4" w:space="0" w:color="auto"/>
              <w:right w:val="single" w:sz="4" w:space="0" w:color="auto"/>
            </w:tcBorders>
            <w:shd w:val="clear" w:color="auto" w:fill="auto"/>
            <w:noWrap/>
            <w:vAlign w:val="bottom"/>
            <w:hideMark/>
          </w:tcPr>
          <w:p w14:paraId="07D3A339" w14:textId="77777777" w:rsidR="00A14566" w:rsidRPr="00A14566" w:rsidRDefault="00A14566" w:rsidP="00A14566">
            <w:pPr>
              <w:spacing w:after="0"/>
              <w:jc w:val="center"/>
              <w:rPr>
                <w:rFonts w:ascii="Calibri" w:hAnsi="Calibri" w:cs="Calibri"/>
                <w:color w:val="000000"/>
                <w:lang w:val="en-US"/>
              </w:rPr>
            </w:pPr>
            <w:r w:rsidRPr="00A14566">
              <w:rPr>
                <w:rFonts w:ascii="Calibri" w:hAnsi="Calibri" w:cs="Calibri"/>
                <w:color w:val="000000"/>
                <w:lang w:val="en-US"/>
              </w:rPr>
              <w:t>35</w:t>
            </w:r>
          </w:p>
        </w:tc>
        <w:tc>
          <w:tcPr>
            <w:tcW w:w="2259" w:type="dxa"/>
            <w:tcBorders>
              <w:top w:val="nil"/>
              <w:left w:val="nil"/>
              <w:bottom w:val="single" w:sz="4" w:space="0" w:color="auto"/>
              <w:right w:val="single" w:sz="4" w:space="0" w:color="auto"/>
            </w:tcBorders>
            <w:shd w:val="clear" w:color="auto" w:fill="auto"/>
            <w:noWrap/>
            <w:vAlign w:val="bottom"/>
            <w:hideMark/>
          </w:tcPr>
          <w:p w14:paraId="5D297209" w14:textId="77777777" w:rsidR="00A14566" w:rsidRPr="00A14566" w:rsidRDefault="00A14566" w:rsidP="00A14566">
            <w:pPr>
              <w:spacing w:after="0"/>
              <w:jc w:val="center"/>
              <w:rPr>
                <w:rFonts w:ascii="Calibri" w:hAnsi="Calibri" w:cs="Calibri"/>
                <w:color w:val="000000"/>
                <w:lang w:val="en-US"/>
              </w:rPr>
            </w:pPr>
            <w:r w:rsidRPr="00A14566">
              <w:rPr>
                <w:rFonts w:ascii="Calibri" w:hAnsi="Calibri" w:cs="Calibri"/>
                <w:color w:val="000000"/>
                <w:lang w:val="en-US"/>
              </w:rPr>
              <w:t>5.1%</w:t>
            </w:r>
          </w:p>
        </w:tc>
      </w:tr>
    </w:tbl>
    <w:p w14:paraId="58DFDF97" w14:textId="2925965B" w:rsidR="00A14566" w:rsidRDefault="00A14566" w:rsidP="00A14566">
      <w:pPr>
        <w:jc w:val="center"/>
        <w:rPr>
          <w:lang w:eastAsia="zh-CN"/>
        </w:rPr>
      </w:pPr>
    </w:p>
    <w:p w14:paraId="11B4332E" w14:textId="7FB6D988" w:rsidR="0018214F" w:rsidRPr="00FD23E2" w:rsidRDefault="009E25A2" w:rsidP="00FD23E2">
      <w:pPr>
        <w:spacing w:after="0"/>
        <w:rPr>
          <w:b/>
          <w:bCs/>
          <w:lang w:eastAsia="zh-CN"/>
        </w:rPr>
      </w:pPr>
      <w:r w:rsidRPr="004F7688">
        <w:rPr>
          <w:b/>
          <w:bCs/>
          <w:lang w:eastAsia="zh-CN"/>
        </w:rPr>
        <w:t xml:space="preserve">Proposal </w:t>
      </w:r>
      <w:r w:rsidR="004858AD">
        <w:rPr>
          <w:b/>
          <w:bCs/>
          <w:lang w:eastAsia="zh-CN"/>
        </w:rPr>
        <w:t>4</w:t>
      </w:r>
      <w:r w:rsidRPr="004F7688">
        <w:rPr>
          <w:b/>
          <w:bCs/>
          <w:lang w:eastAsia="zh-CN"/>
        </w:rPr>
        <w:t xml:space="preserve"> on Delta MPR for band n71: </w:t>
      </w:r>
      <w:r w:rsidR="00FD23E2" w:rsidRPr="00FD23E2">
        <w:rPr>
          <w:b/>
          <w:bCs/>
          <w:lang w:eastAsia="zh-CN"/>
        </w:rPr>
        <w:t>A</w:t>
      </w:r>
      <w:r w:rsidRPr="00FD23E2">
        <w:rPr>
          <w:b/>
          <w:bCs/>
          <w:lang w:eastAsia="zh-CN"/>
        </w:rPr>
        <w:t xml:space="preserve"> Band n71 row is added to the 0.5dB Delta MPR for </w:t>
      </w:r>
      <w:r w:rsidR="005667B1">
        <w:rPr>
          <w:b/>
          <w:bCs/>
          <w:lang w:eastAsia="zh-CN"/>
        </w:rPr>
        <w:t xml:space="preserve">25MHz and 30MHz </w:t>
      </w:r>
      <w:r w:rsidRPr="00FD23E2">
        <w:rPr>
          <w:b/>
          <w:bCs/>
          <w:lang w:eastAsia="zh-CN"/>
        </w:rPr>
        <w:t xml:space="preserve">UL CBW in Table </w:t>
      </w:r>
      <w:r w:rsidRPr="00FD23E2">
        <w:rPr>
          <w:b/>
          <w:bCs/>
        </w:rPr>
        <w:t>6.2.2-3 for PC3 and PC2.</w:t>
      </w:r>
    </w:p>
    <w:p w14:paraId="54862736" w14:textId="0BB5F8CB" w:rsidR="009E25A2" w:rsidRPr="00FD23E2" w:rsidRDefault="009E25A2" w:rsidP="009E25A2">
      <w:pPr>
        <w:pStyle w:val="ListParagraph"/>
        <w:numPr>
          <w:ilvl w:val="0"/>
          <w:numId w:val="28"/>
        </w:numPr>
        <w:ind w:left="1780"/>
        <w:rPr>
          <w:b/>
          <w:bCs/>
        </w:rPr>
      </w:pPr>
      <w:r w:rsidRPr="0018214F">
        <w:rPr>
          <w:b/>
          <w:bCs/>
        </w:rPr>
        <w:t>(Note)</w:t>
      </w:r>
      <w:r w:rsidR="00FD23E2">
        <w:rPr>
          <w:b/>
          <w:bCs/>
        </w:rPr>
        <w:t>:</w:t>
      </w:r>
      <w:r w:rsidRPr="0018214F">
        <w:rPr>
          <w:b/>
          <w:bCs/>
        </w:rPr>
        <w:t xml:space="preserve"> table header needs to be modified from “25 MHz, 30 MHz” to “UL Channel Bandwidth”</w:t>
      </w:r>
      <w:r w:rsidR="00FD23E2">
        <w:rPr>
          <w:b/>
          <w:bCs/>
        </w:rPr>
        <w:t>.</w:t>
      </w:r>
    </w:p>
    <w:p w14:paraId="6FEE7F0F" w14:textId="22117CB7" w:rsidR="00A91B84" w:rsidRDefault="00A91B84" w:rsidP="00A91B84">
      <w:pPr>
        <w:pStyle w:val="Heading3"/>
        <w:tabs>
          <w:tab w:val="clear" w:pos="2790"/>
          <w:tab w:val="left" w:pos="720"/>
        </w:tabs>
        <w:spacing w:after="240"/>
        <w:ind w:left="720"/>
        <w:rPr>
          <w:lang w:eastAsia="zh-CN"/>
        </w:rPr>
      </w:pPr>
      <w:r>
        <w:rPr>
          <w:lang w:eastAsia="zh-CN"/>
        </w:rPr>
        <w:t>NS_35</w:t>
      </w:r>
    </w:p>
    <w:p w14:paraId="65D78ECA" w14:textId="2263212B" w:rsidR="004858AD" w:rsidRPr="005667B1" w:rsidRDefault="005D635E" w:rsidP="005D635E">
      <w:pPr>
        <w:spacing w:after="0"/>
        <w:rPr>
          <w:lang w:eastAsia="zh-CN"/>
        </w:rPr>
      </w:pPr>
      <w:bookmarkStart w:id="4" w:name="_Hlk131975588"/>
      <w:r w:rsidRPr="005667B1">
        <w:rPr>
          <w:lang w:eastAsia="zh-CN"/>
        </w:rPr>
        <w:t xml:space="preserve">With the new </w:t>
      </w:r>
      <w:r w:rsidR="005667B1" w:rsidRPr="005667B1">
        <w:rPr>
          <w:lang w:eastAsia="zh-CN"/>
        </w:rPr>
        <w:t xml:space="preserve">25MHz and 30MHz </w:t>
      </w:r>
      <w:r w:rsidRPr="005667B1">
        <w:rPr>
          <w:lang w:eastAsia="zh-CN"/>
        </w:rPr>
        <w:t xml:space="preserve">UL CBW, the </w:t>
      </w:r>
      <w:r w:rsidR="005667B1">
        <w:rPr>
          <w:lang w:eastAsia="zh-CN"/>
        </w:rPr>
        <w:t>B</w:t>
      </w:r>
      <w:r w:rsidRPr="005667B1">
        <w:rPr>
          <w:lang w:eastAsia="zh-CN"/>
        </w:rPr>
        <w:t xml:space="preserve">and n71 specific SEM requirement associated with </w:t>
      </w:r>
      <w:r w:rsidR="004858AD" w:rsidRPr="005667B1">
        <w:rPr>
          <w:lang w:eastAsia="zh-CN"/>
        </w:rPr>
        <w:t xml:space="preserve">NS_35, would need to be checked. Currently, this can be met with MPR thus there is no associated A-MPR. The specific SEM is different from the general SEM in that the measurement bandwidth in the first OOB MHz is 30kHz up to 100kHz OOB and then 100KHz MBW above while the general SEM uses a 1% MBW in the first OOB </w:t>
      </w:r>
      <w:proofErr w:type="spellStart"/>
      <w:r w:rsidR="004858AD" w:rsidRPr="005667B1">
        <w:rPr>
          <w:lang w:eastAsia="zh-CN"/>
        </w:rPr>
        <w:t>MHz.</w:t>
      </w:r>
      <w:proofErr w:type="spellEnd"/>
      <w:r w:rsidR="004858AD" w:rsidRPr="005667B1">
        <w:rPr>
          <w:lang w:eastAsia="zh-CN"/>
        </w:rPr>
        <w:t xml:space="preserve"> </w:t>
      </w:r>
    </w:p>
    <w:bookmarkEnd w:id="4"/>
    <w:p w14:paraId="6CF3C753" w14:textId="77777777" w:rsidR="004858AD" w:rsidRPr="005667B1" w:rsidRDefault="004858AD" w:rsidP="005D635E">
      <w:pPr>
        <w:spacing w:after="0"/>
        <w:rPr>
          <w:lang w:eastAsia="zh-CN"/>
        </w:rPr>
      </w:pPr>
    </w:p>
    <w:p w14:paraId="13EA4C8E" w14:textId="443A88D2" w:rsidR="005D635E" w:rsidRPr="005667B1" w:rsidRDefault="004858AD" w:rsidP="005D635E">
      <w:pPr>
        <w:spacing w:after="0"/>
        <w:rPr>
          <w:lang w:eastAsia="zh-CN"/>
        </w:rPr>
      </w:pPr>
      <w:r w:rsidRPr="005667B1">
        <w:rPr>
          <w:lang w:eastAsia="zh-CN"/>
        </w:rPr>
        <w:t>Table 2 provides the minimum guard band versus CBW for 20</w:t>
      </w:r>
      <w:r w:rsidR="005667B1">
        <w:rPr>
          <w:lang w:eastAsia="zh-CN"/>
        </w:rPr>
        <w:t>MHz</w:t>
      </w:r>
      <w:r w:rsidRPr="005667B1">
        <w:rPr>
          <w:lang w:eastAsia="zh-CN"/>
        </w:rPr>
        <w:t xml:space="preserve"> to 35MHz CBW. Given that the guard band increases </w:t>
      </w:r>
      <w:r w:rsidR="0087271D" w:rsidRPr="005667B1">
        <w:rPr>
          <w:lang w:eastAsia="zh-CN"/>
        </w:rPr>
        <w:t xml:space="preserve">for </w:t>
      </w:r>
      <w:r w:rsidR="005667B1" w:rsidRPr="005667B1">
        <w:rPr>
          <w:lang w:eastAsia="zh-CN"/>
        </w:rPr>
        <w:t xml:space="preserve">25MHz and 30MHz </w:t>
      </w:r>
      <w:r w:rsidR="0087271D" w:rsidRPr="005667B1">
        <w:rPr>
          <w:lang w:eastAsia="zh-CN"/>
        </w:rPr>
        <w:t>CBW compared to 20MHz it is likely that MPR is also sufficient for NS_35 for the increased UL CBW. Still</w:t>
      </w:r>
      <w:r w:rsidR="0051278B">
        <w:rPr>
          <w:lang w:eastAsia="zh-CN"/>
        </w:rPr>
        <w:t>,</w:t>
      </w:r>
      <w:r w:rsidR="0087271D" w:rsidRPr="005667B1">
        <w:rPr>
          <w:lang w:eastAsia="zh-CN"/>
        </w:rPr>
        <w:t xml:space="preserve"> it may be worth verifying especially for PC2.</w:t>
      </w:r>
    </w:p>
    <w:p w14:paraId="00B7F338" w14:textId="36AA7119" w:rsidR="005D635E" w:rsidRDefault="005D635E" w:rsidP="005D635E">
      <w:pPr>
        <w:pStyle w:val="Caption"/>
        <w:keepNext/>
        <w:jc w:val="center"/>
      </w:pPr>
      <w:r>
        <w:lastRenderedPageBreak/>
        <w:t xml:space="preserve">Table </w:t>
      </w:r>
      <w:r>
        <w:fldChar w:fldCharType="begin"/>
      </w:r>
      <w:r>
        <w:instrText xml:space="preserve"> SEQ Table \* ARABIC </w:instrText>
      </w:r>
      <w:r>
        <w:fldChar w:fldCharType="separate"/>
      </w:r>
      <w:r w:rsidR="00146A39">
        <w:rPr>
          <w:noProof/>
        </w:rPr>
        <w:t>2</w:t>
      </w:r>
      <w:r>
        <w:fldChar w:fldCharType="end"/>
      </w:r>
      <w:r>
        <w:t xml:space="preserve">: Minimum guard-band </w:t>
      </w:r>
      <w:r>
        <w:rPr>
          <w:noProof/>
        </w:rPr>
        <w:t>versus CBW</w:t>
      </w:r>
    </w:p>
    <w:tbl>
      <w:tblPr>
        <w:tblW w:w="5734" w:type="dxa"/>
        <w:jc w:val="center"/>
        <w:tblLook w:val="04A0" w:firstRow="1" w:lastRow="0" w:firstColumn="1" w:lastColumn="0" w:noHBand="0" w:noVBand="1"/>
      </w:tblPr>
      <w:tblGrid>
        <w:gridCol w:w="2638"/>
        <w:gridCol w:w="774"/>
        <w:gridCol w:w="774"/>
        <w:gridCol w:w="774"/>
        <w:gridCol w:w="774"/>
      </w:tblGrid>
      <w:tr w:rsidR="005D635E" w:rsidRPr="005D635E" w14:paraId="5AE44C5D" w14:textId="1A24FE40" w:rsidTr="005D635E">
        <w:trPr>
          <w:trHeight w:val="225"/>
          <w:jc w:val="center"/>
        </w:trPr>
        <w:tc>
          <w:tcPr>
            <w:tcW w:w="2638" w:type="dxa"/>
            <w:tcBorders>
              <w:top w:val="single" w:sz="4" w:space="0" w:color="auto"/>
              <w:left w:val="single" w:sz="4" w:space="0" w:color="auto"/>
              <w:bottom w:val="single" w:sz="4" w:space="0" w:color="auto"/>
              <w:right w:val="single" w:sz="4" w:space="0" w:color="auto"/>
            </w:tcBorders>
          </w:tcPr>
          <w:p w14:paraId="7CCDC887" w14:textId="26CD30D3" w:rsidR="005D635E" w:rsidRDefault="005D635E" w:rsidP="005D635E">
            <w:pPr>
              <w:spacing w:after="0"/>
              <w:jc w:val="center"/>
              <w:rPr>
                <w:rFonts w:ascii="Calibri" w:hAnsi="Calibri" w:cs="Calibri"/>
                <w:color w:val="000000"/>
                <w:lang w:val="en-US"/>
              </w:rPr>
            </w:pPr>
            <w:r>
              <w:rPr>
                <w:rFonts w:ascii="Calibri" w:hAnsi="Calibri" w:cs="Calibri"/>
                <w:color w:val="000000"/>
                <w:lang w:val="en-US"/>
              </w:rPr>
              <w:t>CBW [MHz]</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AB16D" w14:textId="58E5A3E7" w:rsidR="005D635E" w:rsidRPr="005D635E" w:rsidRDefault="005D635E" w:rsidP="005D635E">
            <w:pPr>
              <w:spacing w:after="0"/>
              <w:jc w:val="center"/>
              <w:rPr>
                <w:rFonts w:ascii="Calibri" w:hAnsi="Calibri" w:cs="Calibri"/>
                <w:color w:val="000000"/>
                <w:lang w:val="en-US"/>
              </w:rPr>
            </w:pPr>
            <w:r>
              <w:rPr>
                <w:rFonts w:ascii="Calibri" w:hAnsi="Calibri" w:cs="Calibri"/>
                <w:color w:val="000000"/>
                <w:lang w:val="en-US"/>
              </w:rPr>
              <w:t>20</w:t>
            </w:r>
          </w:p>
        </w:tc>
        <w:tc>
          <w:tcPr>
            <w:tcW w:w="774" w:type="dxa"/>
            <w:tcBorders>
              <w:top w:val="single" w:sz="4" w:space="0" w:color="auto"/>
              <w:left w:val="nil"/>
              <w:bottom w:val="single" w:sz="4" w:space="0" w:color="auto"/>
              <w:right w:val="single" w:sz="4" w:space="0" w:color="auto"/>
            </w:tcBorders>
            <w:shd w:val="clear" w:color="auto" w:fill="auto"/>
            <w:noWrap/>
            <w:vAlign w:val="center"/>
          </w:tcPr>
          <w:p w14:paraId="72C5817E" w14:textId="54931210" w:rsidR="005D635E" w:rsidRPr="005D635E" w:rsidRDefault="005D635E" w:rsidP="005D635E">
            <w:pPr>
              <w:spacing w:after="0"/>
              <w:jc w:val="center"/>
              <w:rPr>
                <w:rFonts w:ascii="Calibri" w:hAnsi="Calibri" w:cs="Calibri"/>
                <w:color w:val="000000"/>
                <w:lang w:val="en-US"/>
              </w:rPr>
            </w:pPr>
            <w:r>
              <w:rPr>
                <w:rFonts w:ascii="Calibri" w:hAnsi="Calibri" w:cs="Calibri"/>
                <w:color w:val="000000"/>
                <w:lang w:val="en-US"/>
              </w:rPr>
              <w:t>25</w:t>
            </w:r>
          </w:p>
        </w:tc>
        <w:tc>
          <w:tcPr>
            <w:tcW w:w="774" w:type="dxa"/>
            <w:tcBorders>
              <w:top w:val="single" w:sz="4" w:space="0" w:color="auto"/>
              <w:left w:val="nil"/>
              <w:bottom w:val="single" w:sz="4" w:space="0" w:color="auto"/>
              <w:right w:val="single" w:sz="4" w:space="0" w:color="auto"/>
            </w:tcBorders>
            <w:shd w:val="clear" w:color="auto" w:fill="auto"/>
            <w:noWrap/>
            <w:vAlign w:val="center"/>
          </w:tcPr>
          <w:p w14:paraId="1E05ADAB" w14:textId="20A3F11D" w:rsidR="005D635E" w:rsidRPr="005D635E" w:rsidRDefault="005D635E" w:rsidP="005D635E">
            <w:pPr>
              <w:spacing w:after="0"/>
              <w:jc w:val="center"/>
              <w:rPr>
                <w:rFonts w:ascii="Calibri" w:hAnsi="Calibri" w:cs="Calibri"/>
                <w:color w:val="000000"/>
                <w:lang w:val="en-US"/>
              </w:rPr>
            </w:pPr>
            <w:r>
              <w:rPr>
                <w:rFonts w:ascii="Calibri" w:hAnsi="Calibri" w:cs="Calibri"/>
                <w:color w:val="000000"/>
                <w:lang w:val="en-US"/>
              </w:rPr>
              <w:t>30</w:t>
            </w:r>
          </w:p>
        </w:tc>
        <w:tc>
          <w:tcPr>
            <w:tcW w:w="774" w:type="dxa"/>
            <w:tcBorders>
              <w:top w:val="single" w:sz="4" w:space="0" w:color="auto"/>
              <w:left w:val="nil"/>
              <w:bottom w:val="single" w:sz="4" w:space="0" w:color="auto"/>
              <w:right w:val="single" w:sz="4" w:space="0" w:color="auto"/>
            </w:tcBorders>
          </w:tcPr>
          <w:p w14:paraId="183AAEB3" w14:textId="1055F5C9" w:rsidR="005D635E" w:rsidRDefault="005D635E" w:rsidP="005D635E">
            <w:pPr>
              <w:spacing w:after="0"/>
              <w:jc w:val="center"/>
              <w:rPr>
                <w:rFonts w:ascii="Calibri" w:hAnsi="Calibri" w:cs="Calibri"/>
                <w:color w:val="000000"/>
                <w:lang w:val="en-US"/>
              </w:rPr>
            </w:pPr>
            <w:r>
              <w:rPr>
                <w:rFonts w:ascii="Calibri" w:hAnsi="Calibri" w:cs="Calibri"/>
                <w:color w:val="000000"/>
                <w:lang w:val="en-US"/>
              </w:rPr>
              <w:t>35</w:t>
            </w:r>
          </w:p>
        </w:tc>
      </w:tr>
      <w:tr w:rsidR="005D635E" w:rsidRPr="005D635E" w14:paraId="6BA5346A" w14:textId="1E4CCD84" w:rsidTr="005D635E">
        <w:trPr>
          <w:trHeight w:val="225"/>
          <w:jc w:val="center"/>
        </w:trPr>
        <w:tc>
          <w:tcPr>
            <w:tcW w:w="2638" w:type="dxa"/>
            <w:tcBorders>
              <w:top w:val="single" w:sz="4" w:space="0" w:color="auto"/>
              <w:left w:val="single" w:sz="4" w:space="0" w:color="auto"/>
              <w:bottom w:val="single" w:sz="4" w:space="0" w:color="auto"/>
              <w:right w:val="single" w:sz="4" w:space="0" w:color="auto"/>
            </w:tcBorders>
          </w:tcPr>
          <w:p w14:paraId="08B447BC" w14:textId="01BC7281" w:rsidR="005D635E" w:rsidRPr="005D635E" w:rsidRDefault="005D635E" w:rsidP="005D635E">
            <w:pPr>
              <w:spacing w:after="0"/>
              <w:jc w:val="center"/>
              <w:rPr>
                <w:rFonts w:ascii="Calibri" w:hAnsi="Calibri" w:cs="Calibri"/>
                <w:color w:val="000000"/>
                <w:lang w:val="en-US"/>
              </w:rPr>
            </w:pPr>
            <w:r>
              <w:rPr>
                <w:rFonts w:ascii="Calibri" w:hAnsi="Calibri" w:cs="Calibri"/>
                <w:color w:val="000000"/>
                <w:lang w:val="en-US"/>
              </w:rPr>
              <w:t>Minimum guard-band [MHz]</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04C25" w14:textId="7D92EDA8" w:rsidR="005D635E" w:rsidRPr="005D635E" w:rsidRDefault="005D635E" w:rsidP="005D635E">
            <w:pPr>
              <w:spacing w:after="0"/>
              <w:jc w:val="center"/>
              <w:rPr>
                <w:rFonts w:ascii="Calibri" w:hAnsi="Calibri" w:cs="Calibri"/>
                <w:color w:val="000000"/>
                <w:lang w:val="en-US"/>
              </w:rPr>
            </w:pPr>
            <w:r w:rsidRPr="005D635E">
              <w:rPr>
                <w:rFonts w:ascii="Calibri" w:hAnsi="Calibri" w:cs="Calibri"/>
                <w:color w:val="000000"/>
                <w:lang w:val="en-US"/>
              </w:rPr>
              <w:t>0.4525</w:t>
            </w:r>
          </w:p>
        </w:tc>
        <w:tc>
          <w:tcPr>
            <w:tcW w:w="774" w:type="dxa"/>
            <w:tcBorders>
              <w:top w:val="single" w:sz="4" w:space="0" w:color="auto"/>
              <w:left w:val="nil"/>
              <w:bottom w:val="single" w:sz="4" w:space="0" w:color="auto"/>
              <w:right w:val="single" w:sz="4" w:space="0" w:color="auto"/>
            </w:tcBorders>
            <w:shd w:val="clear" w:color="auto" w:fill="auto"/>
            <w:noWrap/>
            <w:vAlign w:val="center"/>
            <w:hideMark/>
          </w:tcPr>
          <w:p w14:paraId="18062373" w14:textId="77777777" w:rsidR="005D635E" w:rsidRPr="005D635E" w:rsidRDefault="005D635E" w:rsidP="005D635E">
            <w:pPr>
              <w:spacing w:after="0"/>
              <w:jc w:val="center"/>
              <w:rPr>
                <w:rFonts w:ascii="Calibri" w:hAnsi="Calibri" w:cs="Calibri"/>
                <w:color w:val="000000"/>
                <w:lang w:val="en-US"/>
              </w:rPr>
            </w:pPr>
            <w:r w:rsidRPr="005D635E">
              <w:rPr>
                <w:rFonts w:ascii="Calibri" w:hAnsi="Calibri" w:cs="Calibri"/>
                <w:color w:val="000000"/>
                <w:lang w:val="en-US"/>
              </w:rPr>
              <w:t>0.5225</w:t>
            </w:r>
          </w:p>
        </w:tc>
        <w:tc>
          <w:tcPr>
            <w:tcW w:w="774" w:type="dxa"/>
            <w:tcBorders>
              <w:top w:val="single" w:sz="4" w:space="0" w:color="auto"/>
              <w:left w:val="nil"/>
              <w:bottom w:val="single" w:sz="4" w:space="0" w:color="auto"/>
              <w:right w:val="single" w:sz="4" w:space="0" w:color="auto"/>
            </w:tcBorders>
            <w:shd w:val="clear" w:color="auto" w:fill="auto"/>
            <w:noWrap/>
            <w:vAlign w:val="center"/>
            <w:hideMark/>
          </w:tcPr>
          <w:p w14:paraId="3E8ABDEE" w14:textId="77777777" w:rsidR="005D635E" w:rsidRPr="005D635E" w:rsidRDefault="005D635E" w:rsidP="005D635E">
            <w:pPr>
              <w:spacing w:after="0"/>
              <w:jc w:val="center"/>
              <w:rPr>
                <w:rFonts w:ascii="Calibri" w:hAnsi="Calibri" w:cs="Calibri"/>
                <w:color w:val="000000"/>
                <w:lang w:val="en-US"/>
              </w:rPr>
            </w:pPr>
            <w:r w:rsidRPr="005D635E">
              <w:rPr>
                <w:rFonts w:ascii="Calibri" w:hAnsi="Calibri" w:cs="Calibri"/>
                <w:color w:val="000000"/>
                <w:lang w:val="en-US"/>
              </w:rPr>
              <w:t>0.5925</w:t>
            </w:r>
          </w:p>
        </w:tc>
        <w:tc>
          <w:tcPr>
            <w:tcW w:w="774" w:type="dxa"/>
            <w:tcBorders>
              <w:top w:val="single" w:sz="4" w:space="0" w:color="auto"/>
              <w:left w:val="nil"/>
              <w:bottom w:val="single" w:sz="4" w:space="0" w:color="auto"/>
              <w:right w:val="single" w:sz="4" w:space="0" w:color="auto"/>
            </w:tcBorders>
          </w:tcPr>
          <w:p w14:paraId="0374F52F" w14:textId="48423500" w:rsidR="005D635E" w:rsidRPr="005D635E" w:rsidRDefault="005D635E" w:rsidP="005D635E">
            <w:pPr>
              <w:spacing w:after="0"/>
              <w:jc w:val="center"/>
              <w:rPr>
                <w:rFonts w:ascii="Calibri" w:hAnsi="Calibri" w:cs="Calibri"/>
                <w:color w:val="000000"/>
                <w:sz w:val="12"/>
                <w:szCs w:val="12"/>
                <w:lang w:val="en-US"/>
              </w:rPr>
            </w:pPr>
            <w:r w:rsidRPr="005D635E">
              <w:rPr>
                <w:rFonts w:ascii="Calibri" w:hAnsi="Calibri" w:cs="Calibri"/>
                <w:color w:val="000000"/>
                <w:lang w:val="en-US"/>
              </w:rPr>
              <w:t>0.5725</w:t>
            </w:r>
          </w:p>
        </w:tc>
      </w:tr>
    </w:tbl>
    <w:p w14:paraId="0D18856D" w14:textId="59928764" w:rsidR="0087271D" w:rsidRPr="00FC1EE7" w:rsidRDefault="0087271D" w:rsidP="0087271D">
      <w:pPr>
        <w:spacing w:after="0"/>
        <w:rPr>
          <w:b/>
          <w:bCs/>
          <w:lang w:eastAsia="zh-CN"/>
        </w:rPr>
      </w:pPr>
      <w:r w:rsidRPr="00FC1EE7">
        <w:rPr>
          <w:b/>
          <w:bCs/>
          <w:lang w:eastAsia="zh-CN"/>
        </w:rPr>
        <w:t xml:space="preserve">Proposal </w:t>
      </w:r>
      <w:r>
        <w:rPr>
          <w:b/>
          <w:bCs/>
          <w:lang w:eastAsia="zh-CN"/>
        </w:rPr>
        <w:t>5</w:t>
      </w:r>
      <w:r w:rsidRPr="00FC1EE7">
        <w:rPr>
          <w:b/>
          <w:bCs/>
          <w:lang w:eastAsia="zh-CN"/>
        </w:rPr>
        <w:t xml:space="preserve">: </w:t>
      </w:r>
    </w:p>
    <w:p w14:paraId="1A7621BF" w14:textId="35812393" w:rsidR="0087271D" w:rsidRPr="0038748C" w:rsidRDefault="0087271D" w:rsidP="0087271D">
      <w:pPr>
        <w:pStyle w:val="ListParagraph"/>
        <w:numPr>
          <w:ilvl w:val="0"/>
          <w:numId w:val="30"/>
        </w:numPr>
        <w:spacing w:after="0"/>
        <w:rPr>
          <w:b/>
          <w:bCs/>
          <w:lang w:eastAsia="zh-CN"/>
        </w:rPr>
      </w:pPr>
      <w:r>
        <w:rPr>
          <w:b/>
          <w:bCs/>
          <w:lang w:eastAsia="zh-CN"/>
        </w:rPr>
        <w:t xml:space="preserve">NS_35 SEM requirement compliance with MPR for </w:t>
      </w:r>
      <w:r w:rsidR="005667B1" w:rsidRPr="00953ADE">
        <w:rPr>
          <w:b/>
          <w:bCs/>
          <w:lang w:eastAsia="zh-CN"/>
        </w:rPr>
        <w:t>25</w:t>
      </w:r>
      <w:r w:rsidR="005667B1">
        <w:rPr>
          <w:b/>
          <w:bCs/>
          <w:lang w:eastAsia="zh-CN"/>
        </w:rPr>
        <w:t>MHz</w:t>
      </w:r>
      <w:r w:rsidR="005667B1" w:rsidRPr="00953ADE">
        <w:rPr>
          <w:b/>
          <w:bCs/>
          <w:lang w:eastAsia="zh-CN"/>
        </w:rPr>
        <w:t xml:space="preserve"> and 30MHz </w:t>
      </w:r>
      <w:r>
        <w:rPr>
          <w:b/>
          <w:bCs/>
          <w:lang w:eastAsia="zh-CN"/>
        </w:rPr>
        <w:t>needs to be verified for PC3 and PC2</w:t>
      </w:r>
    </w:p>
    <w:p w14:paraId="5195DFAD" w14:textId="276F2059" w:rsidR="005D635E" w:rsidRPr="0087271D" w:rsidRDefault="002D441C" w:rsidP="005D635E">
      <w:pPr>
        <w:pStyle w:val="ListParagraph"/>
        <w:numPr>
          <w:ilvl w:val="0"/>
          <w:numId w:val="30"/>
        </w:numPr>
        <w:spacing w:after="0"/>
        <w:rPr>
          <w:b/>
          <w:bCs/>
          <w:lang w:eastAsia="zh-CN"/>
        </w:rPr>
      </w:pPr>
      <w:r>
        <w:rPr>
          <w:b/>
          <w:bCs/>
          <w:lang w:eastAsia="zh-CN"/>
        </w:rPr>
        <w:t xml:space="preserve">We suggest </w:t>
      </w:r>
      <w:r w:rsidR="0087271D">
        <w:rPr>
          <w:b/>
          <w:bCs/>
          <w:lang w:eastAsia="zh-CN"/>
        </w:rPr>
        <w:t>the PC2 work is covered in the “new CBW for existing band” AI</w:t>
      </w:r>
      <w:r>
        <w:rPr>
          <w:b/>
          <w:bCs/>
          <w:lang w:eastAsia="zh-CN"/>
        </w:rPr>
        <w:t>.</w:t>
      </w:r>
    </w:p>
    <w:p w14:paraId="6E60E1B1" w14:textId="39846F2B" w:rsidR="00C80A0C" w:rsidRDefault="002B0F90" w:rsidP="00C80A0C">
      <w:pPr>
        <w:pStyle w:val="Heading3"/>
        <w:tabs>
          <w:tab w:val="clear" w:pos="2790"/>
          <w:tab w:val="left" w:pos="720"/>
        </w:tabs>
        <w:spacing w:after="240"/>
        <w:ind w:left="720"/>
        <w:rPr>
          <w:lang w:eastAsia="zh-CN"/>
        </w:rPr>
      </w:pPr>
      <w:r>
        <w:rPr>
          <w:lang w:eastAsia="zh-CN"/>
        </w:rPr>
        <w:t>IMD interference for the new UL CBW</w:t>
      </w:r>
    </w:p>
    <w:p w14:paraId="5959FC71" w14:textId="6F9A84C0" w:rsidR="0087271D" w:rsidRDefault="00C33C21" w:rsidP="0087271D">
      <w:pPr>
        <w:rPr>
          <w:lang w:eastAsia="zh-CN"/>
        </w:rPr>
      </w:pPr>
      <w:bookmarkStart w:id="5" w:name="_Hlk131629887"/>
      <w:r>
        <w:rPr>
          <w:lang w:eastAsia="zh-CN"/>
        </w:rPr>
        <w:t xml:space="preserve">With the increased UL CBW of the </w:t>
      </w:r>
      <w:r w:rsidR="005667B1">
        <w:rPr>
          <w:lang w:eastAsia="zh-CN"/>
        </w:rPr>
        <w:t xml:space="preserve">25MHz and 30MHz </w:t>
      </w:r>
      <w:r>
        <w:rPr>
          <w:lang w:eastAsia="zh-CN"/>
        </w:rPr>
        <w:t xml:space="preserve">symmetrical UL/DL CBW, the PC3 REFSENS should be re-evaluated to account for the smaller frequency gap between the UL and DL allocations compared to the </w:t>
      </w:r>
      <w:r w:rsidR="00F027D1">
        <w:rPr>
          <w:lang w:eastAsia="zh-CN"/>
        </w:rPr>
        <w:t>centred</w:t>
      </w:r>
      <w:r>
        <w:rPr>
          <w:lang w:eastAsia="zh-CN"/>
        </w:rPr>
        <w:t xml:space="preserve"> 20MHz UL used in the current REFSENS. </w:t>
      </w:r>
      <w:r w:rsidR="00F027D1">
        <w:rPr>
          <w:lang w:eastAsia="zh-CN"/>
        </w:rPr>
        <w:t xml:space="preserve">In </w:t>
      </w:r>
      <w:r w:rsidR="002349B5">
        <w:rPr>
          <w:lang w:eastAsia="zh-CN"/>
        </w:rPr>
        <w:t>T</w:t>
      </w:r>
      <w:r w:rsidR="00F027D1">
        <w:rPr>
          <w:lang w:eastAsia="zh-CN"/>
        </w:rPr>
        <w:t>able 3 we provide the IMDs related to the wanted UL allocation and its image that overlap with the DL allocation.</w:t>
      </w:r>
      <w:r w:rsidR="005961C4">
        <w:rPr>
          <w:lang w:eastAsia="zh-CN"/>
        </w:rPr>
        <w:t xml:space="preserve"> </w:t>
      </w:r>
      <w:r w:rsidR="000E500B">
        <w:rPr>
          <w:lang w:eastAsia="zh-CN"/>
        </w:rPr>
        <w:t>The yellow highlighted cases</w:t>
      </w:r>
      <w:r w:rsidR="005961C4">
        <w:rPr>
          <w:lang w:eastAsia="zh-CN"/>
        </w:rPr>
        <w:t xml:space="preserve"> are the new CBW cases</w:t>
      </w:r>
      <w:r w:rsidR="000E500B">
        <w:rPr>
          <w:lang w:eastAsia="zh-CN"/>
        </w:rPr>
        <w:t xml:space="preserve"> in the right part of the table</w:t>
      </w:r>
      <w:r w:rsidR="005961C4">
        <w:rPr>
          <w:lang w:eastAsia="zh-CN"/>
        </w:rPr>
        <w:t xml:space="preserve">. In the </w:t>
      </w:r>
      <w:r w:rsidR="000E500B">
        <w:rPr>
          <w:lang w:eastAsia="zh-CN"/>
        </w:rPr>
        <w:t>left side of the table</w:t>
      </w:r>
      <w:r w:rsidR="005961C4">
        <w:rPr>
          <w:lang w:eastAsia="zh-CN"/>
        </w:rPr>
        <w:t xml:space="preserve">, the current cases </w:t>
      </w:r>
      <w:r w:rsidR="000E500B">
        <w:rPr>
          <w:lang w:eastAsia="zh-CN"/>
        </w:rPr>
        <w:t xml:space="preserve">with 20MHz UL </w:t>
      </w:r>
      <w:r w:rsidR="005961C4">
        <w:rPr>
          <w:lang w:eastAsia="zh-CN"/>
        </w:rPr>
        <w:t xml:space="preserve">are described </w:t>
      </w:r>
      <w:r w:rsidR="000E500B">
        <w:rPr>
          <w:lang w:eastAsia="zh-CN"/>
        </w:rPr>
        <w:t>the left side of the table while</w:t>
      </w:r>
      <w:r w:rsidR="005961C4">
        <w:rPr>
          <w:lang w:eastAsia="zh-CN"/>
        </w:rPr>
        <w:t xml:space="preserve"> the symmetrical 35MHz UL/DL cas</w:t>
      </w:r>
      <w:r w:rsidR="006F18C1">
        <w:rPr>
          <w:lang w:eastAsia="zh-CN"/>
        </w:rPr>
        <w:t>e</w:t>
      </w:r>
      <w:r w:rsidR="005961C4">
        <w:rPr>
          <w:lang w:eastAsia="zh-CN"/>
        </w:rPr>
        <w:t xml:space="preserve"> is also described</w:t>
      </w:r>
      <w:r w:rsidR="000E500B">
        <w:rPr>
          <w:lang w:eastAsia="zh-CN"/>
        </w:rPr>
        <w:t xml:space="preserve"> in blue highlight</w:t>
      </w:r>
      <w:r w:rsidR="005961C4">
        <w:rPr>
          <w:lang w:eastAsia="zh-CN"/>
        </w:rPr>
        <w:t>.</w:t>
      </w:r>
    </w:p>
    <w:p w14:paraId="395B7B65" w14:textId="6CEE0B88" w:rsidR="00BD7408" w:rsidRDefault="002349B5" w:rsidP="006F18C1">
      <w:pPr>
        <w:pStyle w:val="Caption"/>
        <w:keepNext/>
        <w:jc w:val="center"/>
        <w:rPr>
          <w:b w:val="0"/>
          <w:bCs/>
          <w:lang w:eastAsia="zh-CN"/>
        </w:rPr>
      </w:pPr>
      <w:r>
        <w:t xml:space="preserve">Table </w:t>
      </w:r>
      <w:r>
        <w:fldChar w:fldCharType="begin"/>
      </w:r>
      <w:r>
        <w:instrText xml:space="preserve"> SEQ Table \* ARABIC </w:instrText>
      </w:r>
      <w:r>
        <w:fldChar w:fldCharType="separate"/>
      </w:r>
      <w:r w:rsidR="00146A39">
        <w:rPr>
          <w:noProof/>
        </w:rPr>
        <w:t>3</w:t>
      </w:r>
      <w:r>
        <w:fldChar w:fldCharType="end"/>
      </w:r>
      <w:r>
        <w:t>: IMD interference for various UL/DL CBW</w:t>
      </w:r>
      <w:r w:rsidR="006F18C1">
        <w:t xml:space="preserve"> </w:t>
      </w:r>
    </w:p>
    <w:tbl>
      <w:tblPr>
        <w:tblW w:w="8905" w:type="dxa"/>
        <w:jc w:val="center"/>
        <w:tblLook w:val="04A0" w:firstRow="1" w:lastRow="0" w:firstColumn="1" w:lastColumn="0" w:noHBand="0" w:noVBand="1"/>
      </w:tblPr>
      <w:tblGrid>
        <w:gridCol w:w="664"/>
        <w:gridCol w:w="664"/>
        <w:gridCol w:w="711"/>
        <w:gridCol w:w="767"/>
        <w:gridCol w:w="2319"/>
        <w:gridCol w:w="664"/>
        <w:gridCol w:w="621"/>
        <w:gridCol w:w="767"/>
        <w:gridCol w:w="1728"/>
      </w:tblGrid>
      <w:tr w:rsidR="000E500B" w:rsidRPr="006F18C1" w14:paraId="7A9EEBAD" w14:textId="77777777" w:rsidTr="000E500B">
        <w:trPr>
          <w:trHeight w:val="70"/>
          <w:jc w:val="center"/>
        </w:trPr>
        <w:tc>
          <w:tcPr>
            <w:tcW w:w="6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B58FF4" w14:textId="6C2C3752" w:rsidR="000E500B" w:rsidRPr="006F18C1" w:rsidRDefault="000E500B"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DL</w:t>
            </w:r>
            <w:r>
              <w:rPr>
                <w:rFonts w:asciiTheme="minorHAnsi" w:hAnsiTheme="minorHAnsi" w:cstheme="minorHAnsi"/>
                <w:color w:val="000000"/>
                <w:sz w:val="18"/>
                <w:szCs w:val="18"/>
                <w:lang w:val="en-US"/>
              </w:rPr>
              <w:t xml:space="preserve"> </w:t>
            </w:r>
            <w:r w:rsidRPr="006F18C1">
              <w:rPr>
                <w:rFonts w:asciiTheme="minorHAnsi" w:hAnsiTheme="minorHAnsi" w:cstheme="minorHAnsi"/>
                <w:color w:val="000000"/>
                <w:sz w:val="18"/>
                <w:szCs w:val="18"/>
                <w:lang w:val="en-US"/>
              </w:rPr>
              <w:t>CBW</w:t>
            </w:r>
          </w:p>
        </w:tc>
        <w:tc>
          <w:tcPr>
            <w:tcW w:w="664" w:type="dxa"/>
            <w:tcBorders>
              <w:top w:val="single" w:sz="4" w:space="0" w:color="auto"/>
              <w:left w:val="nil"/>
              <w:bottom w:val="single" w:sz="4" w:space="0" w:color="auto"/>
              <w:right w:val="single" w:sz="4" w:space="0" w:color="auto"/>
            </w:tcBorders>
            <w:shd w:val="clear" w:color="auto" w:fill="auto"/>
            <w:noWrap/>
            <w:vAlign w:val="bottom"/>
            <w:hideMark/>
          </w:tcPr>
          <w:p w14:paraId="5D607C93" w14:textId="2CF82324" w:rsidR="000E500B" w:rsidRPr="006F18C1" w:rsidRDefault="000E500B"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UL CBW</w:t>
            </w:r>
          </w:p>
        </w:tc>
        <w:tc>
          <w:tcPr>
            <w:tcW w:w="711" w:type="dxa"/>
            <w:vMerge w:val="restart"/>
            <w:tcBorders>
              <w:top w:val="single" w:sz="4" w:space="0" w:color="auto"/>
              <w:left w:val="nil"/>
              <w:right w:val="single" w:sz="4" w:space="0" w:color="auto"/>
            </w:tcBorders>
            <w:shd w:val="clear" w:color="auto" w:fill="auto"/>
            <w:noWrap/>
            <w:vAlign w:val="bottom"/>
            <w:hideMark/>
          </w:tcPr>
          <w:p w14:paraId="0F988A9C" w14:textId="77777777" w:rsidR="000E500B" w:rsidRPr="006F18C1" w:rsidRDefault="000E500B"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IMD</w:t>
            </w:r>
          </w:p>
          <w:p w14:paraId="5997F3D5" w14:textId="6A0A4AC0" w:rsidR="000E500B" w:rsidRPr="006F18C1" w:rsidRDefault="000E500B"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order</w:t>
            </w:r>
          </w:p>
        </w:tc>
        <w:tc>
          <w:tcPr>
            <w:tcW w:w="767" w:type="dxa"/>
            <w:tcBorders>
              <w:top w:val="single" w:sz="4" w:space="0" w:color="auto"/>
              <w:left w:val="nil"/>
              <w:bottom w:val="single" w:sz="4" w:space="0" w:color="auto"/>
              <w:right w:val="single" w:sz="4" w:space="0" w:color="auto"/>
            </w:tcBorders>
            <w:shd w:val="clear" w:color="auto" w:fill="auto"/>
            <w:noWrap/>
            <w:vAlign w:val="bottom"/>
            <w:hideMark/>
          </w:tcPr>
          <w:p w14:paraId="357229D1" w14:textId="77777777" w:rsidR="000E500B" w:rsidRPr="006F18C1" w:rsidRDefault="000E500B"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overlap</w:t>
            </w:r>
          </w:p>
        </w:tc>
        <w:tc>
          <w:tcPr>
            <w:tcW w:w="2319"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DAF8C9" w14:textId="77777777" w:rsidR="000E500B" w:rsidRPr="006F18C1" w:rsidRDefault="000E500B"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comment</w:t>
            </w:r>
          </w:p>
        </w:tc>
        <w:tc>
          <w:tcPr>
            <w:tcW w:w="664" w:type="dxa"/>
            <w:tcBorders>
              <w:top w:val="single" w:sz="4" w:space="0" w:color="auto"/>
              <w:left w:val="nil"/>
              <w:bottom w:val="single" w:sz="4" w:space="0" w:color="auto"/>
              <w:right w:val="single" w:sz="4" w:space="0" w:color="auto"/>
            </w:tcBorders>
            <w:shd w:val="clear" w:color="auto" w:fill="auto"/>
            <w:noWrap/>
            <w:vAlign w:val="bottom"/>
            <w:hideMark/>
          </w:tcPr>
          <w:p w14:paraId="42871F2C" w14:textId="77777777" w:rsidR="000E500B" w:rsidRPr="006F18C1" w:rsidRDefault="000E500B"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UL CBW</w:t>
            </w:r>
          </w:p>
        </w:tc>
        <w:tc>
          <w:tcPr>
            <w:tcW w:w="621" w:type="dxa"/>
            <w:vMerge w:val="restart"/>
            <w:tcBorders>
              <w:top w:val="single" w:sz="4" w:space="0" w:color="auto"/>
              <w:left w:val="nil"/>
              <w:right w:val="single" w:sz="4" w:space="0" w:color="auto"/>
            </w:tcBorders>
            <w:shd w:val="clear" w:color="auto" w:fill="auto"/>
            <w:noWrap/>
            <w:vAlign w:val="bottom"/>
            <w:hideMark/>
          </w:tcPr>
          <w:p w14:paraId="366496F8" w14:textId="77777777" w:rsidR="000E500B" w:rsidRPr="006F18C1" w:rsidRDefault="000E500B"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IMD</w:t>
            </w:r>
          </w:p>
          <w:p w14:paraId="54C3A0E4" w14:textId="4C00695B" w:rsidR="000E500B" w:rsidRPr="006F18C1" w:rsidRDefault="000E500B"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order</w:t>
            </w:r>
          </w:p>
        </w:tc>
        <w:tc>
          <w:tcPr>
            <w:tcW w:w="767" w:type="dxa"/>
            <w:tcBorders>
              <w:top w:val="single" w:sz="4" w:space="0" w:color="auto"/>
              <w:left w:val="nil"/>
              <w:bottom w:val="single" w:sz="4" w:space="0" w:color="auto"/>
              <w:right w:val="single" w:sz="4" w:space="0" w:color="auto"/>
            </w:tcBorders>
            <w:shd w:val="clear" w:color="auto" w:fill="auto"/>
            <w:noWrap/>
            <w:vAlign w:val="bottom"/>
            <w:hideMark/>
          </w:tcPr>
          <w:p w14:paraId="700036B9" w14:textId="77777777" w:rsidR="000E500B" w:rsidRPr="006F18C1" w:rsidRDefault="000E500B"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overlap</w:t>
            </w:r>
          </w:p>
        </w:tc>
        <w:tc>
          <w:tcPr>
            <w:tcW w:w="1728"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E245DC" w14:textId="77777777" w:rsidR="000E500B" w:rsidRPr="006F18C1" w:rsidRDefault="000E500B"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comment</w:t>
            </w:r>
          </w:p>
        </w:tc>
      </w:tr>
      <w:tr w:rsidR="000E500B" w:rsidRPr="006F18C1" w14:paraId="5CD3F689" w14:textId="77777777" w:rsidTr="000E500B">
        <w:trPr>
          <w:trHeight w:val="70"/>
          <w:jc w:val="center"/>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3DC4351F" w14:textId="77777777" w:rsidR="000E500B" w:rsidRPr="006F18C1" w:rsidRDefault="000E500B"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[MHz]</w:t>
            </w:r>
          </w:p>
        </w:tc>
        <w:tc>
          <w:tcPr>
            <w:tcW w:w="664" w:type="dxa"/>
            <w:tcBorders>
              <w:top w:val="nil"/>
              <w:left w:val="nil"/>
              <w:bottom w:val="single" w:sz="4" w:space="0" w:color="auto"/>
              <w:right w:val="single" w:sz="4" w:space="0" w:color="auto"/>
            </w:tcBorders>
            <w:shd w:val="clear" w:color="auto" w:fill="auto"/>
            <w:noWrap/>
            <w:vAlign w:val="bottom"/>
            <w:hideMark/>
          </w:tcPr>
          <w:p w14:paraId="2B36C80B" w14:textId="3E9EA45F" w:rsidR="000E500B" w:rsidRPr="006F18C1" w:rsidRDefault="000E500B"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[MHz]</w:t>
            </w:r>
          </w:p>
        </w:tc>
        <w:tc>
          <w:tcPr>
            <w:tcW w:w="711" w:type="dxa"/>
            <w:vMerge/>
            <w:tcBorders>
              <w:left w:val="nil"/>
              <w:bottom w:val="single" w:sz="4" w:space="0" w:color="auto"/>
              <w:right w:val="single" w:sz="4" w:space="0" w:color="auto"/>
            </w:tcBorders>
            <w:shd w:val="clear" w:color="auto" w:fill="auto"/>
            <w:noWrap/>
            <w:vAlign w:val="bottom"/>
            <w:hideMark/>
          </w:tcPr>
          <w:p w14:paraId="6FA52968" w14:textId="4876C60C" w:rsidR="000E500B" w:rsidRPr="006F18C1" w:rsidRDefault="000E500B" w:rsidP="006F18C1">
            <w:pPr>
              <w:spacing w:after="0"/>
              <w:jc w:val="center"/>
              <w:rPr>
                <w:rFonts w:asciiTheme="minorHAnsi" w:hAnsiTheme="minorHAnsi" w:cstheme="minorHAnsi"/>
                <w:color w:val="000000"/>
                <w:sz w:val="18"/>
                <w:szCs w:val="18"/>
                <w:lang w:val="en-US"/>
              </w:rPr>
            </w:pPr>
          </w:p>
        </w:tc>
        <w:tc>
          <w:tcPr>
            <w:tcW w:w="767" w:type="dxa"/>
            <w:tcBorders>
              <w:top w:val="nil"/>
              <w:left w:val="nil"/>
              <w:bottom w:val="single" w:sz="4" w:space="0" w:color="auto"/>
              <w:right w:val="single" w:sz="4" w:space="0" w:color="auto"/>
            </w:tcBorders>
            <w:shd w:val="clear" w:color="auto" w:fill="auto"/>
            <w:noWrap/>
            <w:vAlign w:val="bottom"/>
            <w:hideMark/>
          </w:tcPr>
          <w:p w14:paraId="2E326BB3" w14:textId="77777777" w:rsidR="000E500B" w:rsidRPr="006F18C1" w:rsidRDefault="000E500B"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[MHz]</w:t>
            </w:r>
          </w:p>
        </w:tc>
        <w:tc>
          <w:tcPr>
            <w:tcW w:w="2319" w:type="dxa"/>
            <w:vMerge/>
            <w:tcBorders>
              <w:top w:val="single" w:sz="4" w:space="0" w:color="auto"/>
              <w:left w:val="single" w:sz="4" w:space="0" w:color="auto"/>
              <w:bottom w:val="single" w:sz="4" w:space="0" w:color="auto"/>
              <w:right w:val="single" w:sz="4" w:space="0" w:color="auto"/>
            </w:tcBorders>
            <w:vAlign w:val="center"/>
            <w:hideMark/>
          </w:tcPr>
          <w:p w14:paraId="2869030D" w14:textId="77777777" w:rsidR="000E500B" w:rsidRPr="006F18C1" w:rsidRDefault="000E500B" w:rsidP="006F18C1">
            <w:pPr>
              <w:spacing w:after="0"/>
              <w:jc w:val="center"/>
              <w:rPr>
                <w:rFonts w:asciiTheme="minorHAnsi" w:hAnsiTheme="minorHAnsi" w:cstheme="minorHAnsi"/>
                <w:color w:val="000000"/>
                <w:sz w:val="18"/>
                <w:szCs w:val="18"/>
                <w:lang w:val="en-US"/>
              </w:rPr>
            </w:pPr>
          </w:p>
        </w:tc>
        <w:tc>
          <w:tcPr>
            <w:tcW w:w="664" w:type="dxa"/>
            <w:tcBorders>
              <w:top w:val="nil"/>
              <w:left w:val="nil"/>
              <w:bottom w:val="single" w:sz="4" w:space="0" w:color="auto"/>
              <w:right w:val="single" w:sz="4" w:space="0" w:color="auto"/>
            </w:tcBorders>
            <w:shd w:val="clear" w:color="auto" w:fill="auto"/>
            <w:noWrap/>
            <w:vAlign w:val="bottom"/>
            <w:hideMark/>
          </w:tcPr>
          <w:p w14:paraId="5FA6CB5C" w14:textId="77777777" w:rsidR="000E500B" w:rsidRPr="006F18C1" w:rsidRDefault="000E500B"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[MHz]</w:t>
            </w:r>
          </w:p>
        </w:tc>
        <w:tc>
          <w:tcPr>
            <w:tcW w:w="621" w:type="dxa"/>
            <w:vMerge/>
            <w:tcBorders>
              <w:left w:val="nil"/>
              <w:bottom w:val="single" w:sz="4" w:space="0" w:color="auto"/>
              <w:right w:val="single" w:sz="4" w:space="0" w:color="auto"/>
            </w:tcBorders>
            <w:shd w:val="clear" w:color="auto" w:fill="auto"/>
            <w:noWrap/>
            <w:vAlign w:val="bottom"/>
            <w:hideMark/>
          </w:tcPr>
          <w:p w14:paraId="1CD466C2" w14:textId="415D6125" w:rsidR="000E500B" w:rsidRPr="006F18C1" w:rsidRDefault="000E500B" w:rsidP="006F18C1">
            <w:pPr>
              <w:spacing w:after="0"/>
              <w:jc w:val="center"/>
              <w:rPr>
                <w:rFonts w:asciiTheme="minorHAnsi" w:hAnsiTheme="minorHAnsi" w:cstheme="minorHAnsi"/>
                <w:color w:val="000000"/>
                <w:sz w:val="18"/>
                <w:szCs w:val="18"/>
                <w:lang w:val="en-US"/>
              </w:rPr>
            </w:pPr>
          </w:p>
        </w:tc>
        <w:tc>
          <w:tcPr>
            <w:tcW w:w="767" w:type="dxa"/>
            <w:tcBorders>
              <w:top w:val="nil"/>
              <w:left w:val="nil"/>
              <w:bottom w:val="single" w:sz="4" w:space="0" w:color="auto"/>
              <w:right w:val="single" w:sz="4" w:space="0" w:color="auto"/>
            </w:tcBorders>
            <w:shd w:val="clear" w:color="auto" w:fill="auto"/>
            <w:noWrap/>
            <w:vAlign w:val="bottom"/>
            <w:hideMark/>
          </w:tcPr>
          <w:p w14:paraId="1B76EE41" w14:textId="77777777" w:rsidR="000E500B" w:rsidRPr="006F18C1" w:rsidRDefault="000E500B"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[MHz]</w:t>
            </w:r>
          </w:p>
        </w:tc>
        <w:tc>
          <w:tcPr>
            <w:tcW w:w="1728" w:type="dxa"/>
            <w:vMerge/>
            <w:tcBorders>
              <w:top w:val="single" w:sz="4" w:space="0" w:color="auto"/>
              <w:left w:val="single" w:sz="4" w:space="0" w:color="auto"/>
              <w:bottom w:val="single" w:sz="4" w:space="0" w:color="auto"/>
              <w:right w:val="single" w:sz="4" w:space="0" w:color="auto"/>
            </w:tcBorders>
            <w:vAlign w:val="center"/>
            <w:hideMark/>
          </w:tcPr>
          <w:p w14:paraId="3A334B13" w14:textId="77777777" w:rsidR="000E500B" w:rsidRPr="006F18C1" w:rsidRDefault="000E500B" w:rsidP="006F18C1">
            <w:pPr>
              <w:spacing w:after="0"/>
              <w:jc w:val="center"/>
              <w:rPr>
                <w:rFonts w:asciiTheme="minorHAnsi" w:hAnsiTheme="minorHAnsi" w:cstheme="minorHAnsi"/>
                <w:color w:val="000000"/>
                <w:sz w:val="18"/>
                <w:szCs w:val="18"/>
                <w:lang w:val="en-US"/>
              </w:rPr>
            </w:pPr>
          </w:p>
        </w:tc>
      </w:tr>
      <w:tr w:rsidR="000E500B" w:rsidRPr="006F18C1" w14:paraId="56DDDC6D" w14:textId="77777777" w:rsidTr="000E500B">
        <w:trPr>
          <w:trHeight w:val="70"/>
          <w:jc w:val="center"/>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4AA5CF6B" w14:textId="77777777" w:rsidR="000E500B" w:rsidRPr="006F18C1" w:rsidRDefault="000E500B"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25</w:t>
            </w:r>
          </w:p>
        </w:tc>
        <w:tc>
          <w:tcPr>
            <w:tcW w:w="664" w:type="dxa"/>
            <w:tcBorders>
              <w:top w:val="nil"/>
              <w:left w:val="nil"/>
              <w:bottom w:val="single" w:sz="4" w:space="0" w:color="auto"/>
              <w:right w:val="single" w:sz="4" w:space="0" w:color="auto"/>
            </w:tcBorders>
            <w:shd w:val="clear" w:color="auto" w:fill="auto"/>
            <w:noWrap/>
            <w:vAlign w:val="bottom"/>
            <w:hideMark/>
          </w:tcPr>
          <w:p w14:paraId="56131A0E" w14:textId="1B9955BF" w:rsidR="000E500B" w:rsidRPr="006F18C1" w:rsidRDefault="000E500B"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20</w:t>
            </w:r>
          </w:p>
        </w:tc>
        <w:tc>
          <w:tcPr>
            <w:tcW w:w="711" w:type="dxa"/>
            <w:tcBorders>
              <w:top w:val="nil"/>
              <w:left w:val="nil"/>
              <w:bottom w:val="single" w:sz="4" w:space="0" w:color="auto"/>
              <w:right w:val="single" w:sz="4" w:space="0" w:color="auto"/>
            </w:tcBorders>
            <w:shd w:val="clear" w:color="auto" w:fill="auto"/>
            <w:noWrap/>
            <w:vAlign w:val="bottom"/>
            <w:hideMark/>
          </w:tcPr>
          <w:p w14:paraId="35DB714A" w14:textId="77777777" w:rsidR="000E500B" w:rsidRPr="006F18C1" w:rsidRDefault="000E500B"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IMD5</w:t>
            </w:r>
          </w:p>
        </w:tc>
        <w:tc>
          <w:tcPr>
            <w:tcW w:w="767" w:type="dxa"/>
            <w:tcBorders>
              <w:top w:val="nil"/>
              <w:left w:val="nil"/>
              <w:bottom w:val="single" w:sz="4" w:space="0" w:color="auto"/>
              <w:right w:val="single" w:sz="4" w:space="0" w:color="auto"/>
            </w:tcBorders>
            <w:shd w:val="clear" w:color="auto" w:fill="auto"/>
            <w:noWrap/>
            <w:vAlign w:val="bottom"/>
            <w:hideMark/>
          </w:tcPr>
          <w:p w14:paraId="3E95F46E" w14:textId="77777777" w:rsidR="000E500B" w:rsidRPr="006F18C1" w:rsidRDefault="000E500B"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13.7</w:t>
            </w:r>
          </w:p>
        </w:tc>
        <w:tc>
          <w:tcPr>
            <w:tcW w:w="2319" w:type="dxa"/>
            <w:vMerge w:val="restart"/>
            <w:tcBorders>
              <w:top w:val="nil"/>
              <w:left w:val="single" w:sz="4" w:space="0" w:color="auto"/>
              <w:bottom w:val="single" w:sz="4" w:space="0" w:color="auto"/>
              <w:right w:val="single" w:sz="4" w:space="0" w:color="auto"/>
            </w:tcBorders>
            <w:shd w:val="clear" w:color="auto" w:fill="auto"/>
            <w:vAlign w:val="bottom"/>
            <w:hideMark/>
          </w:tcPr>
          <w:p w14:paraId="6FD7DF11" w14:textId="77777777" w:rsidR="000E500B" w:rsidRPr="006F18C1" w:rsidRDefault="000E500B"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partial IMD5 spectrum with peak in DL BW</w:t>
            </w:r>
          </w:p>
        </w:tc>
        <w:tc>
          <w:tcPr>
            <w:tcW w:w="664" w:type="dxa"/>
            <w:tcBorders>
              <w:top w:val="nil"/>
              <w:left w:val="nil"/>
              <w:bottom w:val="single" w:sz="4" w:space="0" w:color="auto"/>
              <w:right w:val="single" w:sz="4" w:space="0" w:color="auto"/>
            </w:tcBorders>
            <w:shd w:val="clear" w:color="auto" w:fill="auto"/>
            <w:noWrap/>
            <w:vAlign w:val="bottom"/>
            <w:hideMark/>
          </w:tcPr>
          <w:p w14:paraId="47958FFA" w14:textId="77777777" w:rsidR="000E500B" w:rsidRPr="000E500B" w:rsidRDefault="000E500B" w:rsidP="006F18C1">
            <w:pPr>
              <w:spacing w:after="0"/>
              <w:jc w:val="center"/>
              <w:rPr>
                <w:rFonts w:asciiTheme="minorHAnsi" w:hAnsiTheme="minorHAnsi" w:cstheme="minorHAnsi"/>
                <w:color w:val="000000"/>
                <w:sz w:val="18"/>
                <w:szCs w:val="18"/>
                <w:highlight w:val="yellow"/>
                <w:lang w:val="en-US"/>
              </w:rPr>
            </w:pPr>
            <w:r w:rsidRPr="000E500B">
              <w:rPr>
                <w:rFonts w:asciiTheme="minorHAnsi" w:hAnsiTheme="minorHAnsi" w:cstheme="minorHAnsi"/>
                <w:color w:val="000000"/>
                <w:sz w:val="18"/>
                <w:szCs w:val="18"/>
                <w:highlight w:val="yellow"/>
                <w:lang w:val="en-US"/>
              </w:rPr>
              <w:t>25</w:t>
            </w:r>
          </w:p>
        </w:tc>
        <w:tc>
          <w:tcPr>
            <w:tcW w:w="621" w:type="dxa"/>
            <w:tcBorders>
              <w:top w:val="nil"/>
              <w:left w:val="nil"/>
              <w:bottom w:val="single" w:sz="4" w:space="0" w:color="auto"/>
              <w:right w:val="single" w:sz="4" w:space="0" w:color="auto"/>
            </w:tcBorders>
            <w:shd w:val="clear" w:color="auto" w:fill="auto"/>
            <w:noWrap/>
            <w:vAlign w:val="bottom"/>
            <w:hideMark/>
          </w:tcPr>
          <w:p w14:paraId="4FC14CF3" w14:textId="77777777" w:rsidR="000E500B" w:rsidRPr="000E500B" w:rsidRDefault="000E500B" w:rsidP="006F18C1">
            <w:pPr>
              <w:spacing w:after="0"/>
              <w:jc w:val="center"/>
              <w:rPr>
                <w:rFonts w:asciiTheme="minorHAnsi" w:hAnsiTheme="minorHAnsi" w:cstheme="minorHAnsi"/>
                <w:color w:val="000000"/>
                <w:sz w:val="18"/>
                <w:szCs w:val="18"/>
                <w:highlight w:val="yellow"/>
                <w:lang w:val="en-US"/>
              </w:rPr>
            </w:pPr>
            <w:r w:rsidRPr="000E500B">
              <w:rPr>
                <w:rFonts w:asciiTheme="minorHAnsi" w:hAnsiTheme="minorHAnsi" w:cstheme="minorHAnsi"/>
                <w:color w:val="000000"/>
                <w:sz w:val="18"/>
                <w:szCs w:val="18"/>
                <w:highlight w:val="yellow"/>
                <w:lang w:val="en-US"/>
              </w:rPr>
              <w:t>IMD3</w:t>
            </w:r>
          </w:p>
        </w:tc>
        <w:tc>
          <w:tcPr>
            <w:tcW w:w="767" w:type="dxa"/>
            <w:tcBorders>
              <w:top w:val="nil"/>
              <w:left w:val="nil"/>
              <w:bottom w:val="single" w:sz="4" w:space="0" w:color="auto"/>
              <w:right w:val="single" w:sz="4" w:space="0" w:color="auto"/>
            </w:tcBorders>
            <w:shd w:val="clear" w:color="auto" w:fill="auto"/>
            <w:noWrap/>
            <w:vAlign w:val="bottom"/>
            <w:hideMark/>
          </w:tcPr>
          <w:p w14:paraId="45B1EC08" w14:textId="77777777" w:rsidR="000E500B" w:rsidRPr="000E500B" w:rsidRDefault="000E500B" w:rsidP="006F18C1">
            <w:pPr>
              <w:spacing w:after="0"/>
              <w:jc w:val="center"/>
              <w:rPr>
                <w:rFonts w:asciiTheme="minorHAnsi" w:hAnsiTheme="minorHAnsi" w:cstheme="minorHAnsi"/>
                <w:color w:val="000000"/>
                <w:sz w:val="18"/>
                <w:szCs w:val="18"/>
                <w:highlight w:val="yellow"/>
                <w:lang w:val="en-US"/>
              </w:rPr>
            </w:pPr>
            <w:r w:rsidRPr="000E500B">
              <w:rPr>
                <w:rFonts w:asciiTheme="minorHAnsi" w:hAnsiTheme="minorHAnsi" w:cstheme="minorHAnsi"/>
                <w:color w:val="000000"/>
                <w:sz w:val="18"/>
                <w:szCs w:val="18"/>
                <w:highlight w:val="yellow"/>
                <w:lang w:val="en-US"/>
              </w:rPr>
              <w:t>1.895</w:t>
            </w:r>
          </w:p>
        </w:tc>
        <w:tc>
          <w:tcPr>
            <w:tcW w:w="1728" w:type="dxa"/>
            <w:tcBorders>
              <w:top w:val="nil"/>
              <w:left w:val="nil"/>
              <w:bottom w:val="single" w:sz="4" w:space="0" w:color="auto"/>
              <w:right w:val="single" w:sz="4" w:space="0" w:color="auto"/>
            </w:tcBorders>
            <w:shd w:val="clear" w:color="auto" w:fill="auto"/>
            <w:noWrap/>
            <w:vAlign w:val="bottom"/>
            <w:hideMark/>
          </w:tcPr>
          <w:p w14:paraId="2B116F0C" w14:textId="77777777" w:rsidR="000E500B" w:rsidRPr="006F18C1" w:rsidRDefault="000E500B"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small IMD3+IMD5</w:t>
            </w:r>
          </w:p>
        </w:tc>
      </w:tr>
      <w:tr w:rsidR="000E500B" w:rsidRPr="006F18C1" w14:paraId="78838A4D" w14:textId="77777777" w:rsidTr="000E500B">
        <w:trPr>
          <w:trHeight w:val="70"/>
          <w:jc w:val="center"/>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185E1CDD" w14:textId="77777777" w:rsidR="000E500B" w:rsidRPr="006F18C1" w:rsidRDefault="000E500B"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30</w:t>
            </w:r>
          </w:p>
        </w:tc>
        <w:tc>
          <w:tcPr>
            <w:tcW w:w="664" w:type="dxa"/>
            <w:tcBorders>
              <w:top w:val="nil"/>
              <w:left w:val="nil"/>
              <w:bottom w:val="single" w:sz="4" w:space="0" w:color="auto"/>
              <w:right w:val="single" w:sz="4" w:space="0" w:color="auto"/>
            </w:tcBorders>
            <w:shd w:val="clear" w:color="auto" w:fill="auto"/>
            <w:noWrap/>
            <w:vAlign w:val="bottom"/>
            <w:hideMark/>
          </w:tcPr>
          <w:p w14:paraId="6D8606E6" w14:textId="65B254C2" w:rsidR="000E500B" w:rsidRPr="006F18C1" w:rsidRDefault="000E500B"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20</w:t>
            </w:r>
          </w:p>
        </w:tc>
        <w:tc>
          <w:tcPr>
            <w:tcW w:w="711" w:type="dxa"/>
            <w:tcBorders>
              <w:top w:val="nil"/>
              <w:left w:val="nil"/>
              <w:bottom w:val="single" w:sz="4" w:space="0" w:color="auto"/>
              <w:right w:val="single" w:sz="4" w:space="0" w:color="auto"/>
            </w:tcBorders>
            <w:shd w:val="clear" w:color="auto" w:fill="auto"/>
            <w:noWrap/>
            <w:vAlign w:val="bottom"/>
            <w:hideMark/>
          </w:tcPr>
          <w:p w14:paraId="49C3A3BC" w14:textId="77777777" w:rsidR="000E500B" w:rsidRPr="006F18C1" w:rsidRDefault="000E500B"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IMD5</w:t>
            </w:r>
          </w:p>
        </w:tc>
        <w:tc>
          <w:tcPr>
            <w:tcW w:w="767" w:type="dxa"/>
            <w:tcBorders>
              <w:top w:val="nil"/>
              <w:left w:val="nil"/>
              <w:bottom w:val="single" w:sz="4" w:space="0" w:color="auto"/>
              <w:right w:val="single" w:sz="4" w:space="0" w:color="auto"/>
            </w:tcBorders>
            <w:shd w:val="clear" w:color="auto" w:fill="auto"/>
            <w:noWrap/>
            <w:vAlign w:val="bottom"/>
            <w:hideMark/>
          </w:tcPr>
          <w:p w14:paraId="716D38A3" w14:textId="77777777" w:rsidR="000E500B" w:rsidRPr="006F18C1" w:rsidRDefault="000E500B"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16.13</w:t>
            </w:r>
          </w:p>
        </w:tc>
        <w:tc>
          <w:tcPr>
            <w:tcW w:w="2319" w:type="dxa"/>
            <w:vMerge/>
            <w:tcBorders>
              <w:top w:val="nil"/>
              <w:left w:val="single" w:sz="4" w:space="0" w:color="auto"/>
              <w:bottom w:val="single" w:sz="4" w:space="0" w:color="auto"/>
              <w:right w:val="single" w:sz="4" w:space="0" w:color="auto"/>
            </w:tcBorders>
            <w:vAlign w:val="center"/>
            <w:hideMark/>
          </w:tcPr>
          <w:p w14:paraId="270EB8DC" w14:textId="77777777" w:rsidR="000E500B" w:rsidRPr="006F18C1" w:rsidRDefault="000E500B" w:rsidP="006F18C1">
            <w:pPr>
              <w:spacing w:after="0"/>
              <w:jc w:val="center"/>
              <w:rPr>
                <w:rFonts w:asciiTheme="minorHAnsi" w:hAnsiTheme="minorHAnsi" w:cstheme="minorHAnsi"/>
                <w:color w:val="000000"/>
                <w:sz w:val="18"/>
                <w:szCs w:val="18"/>
                <w:lang w:val="en-US"/>
              </w:rPr>
            </w:pPr>
          </w:p>
        </w:tc>
        <w:tc>
          <w:tcPr>
            <w:tcW w:w="664" w:type="dxa"/>
            <w:tcBorders>
              <w:top w:val="nil"/>
              <w:left w:val="nil"/>
              <w:bottom w:val="single" w:sz="4" w:space="0" w:color="auto"/>
              <w:right w:val="single" w:sz="4" w:space="0" w:color="auto"/>
            </w:tcBorders>
            <w:shd w:val="clear" w:color="auto" w:fill="auto"/>
            <w:noWrap/>
            <w:vAlign w:val="bottom"/>
            <w:hideMark/>
          </w:tcPr>
          <w:p w14:paraId="7AD6A70F" w14:textId="77777777" w:rsidR="000E500B" w:rsidRPr="000E500B" w:rsidRDefault="000E500B" w:rsidP="006F18C1">
            <w:pPr>
              <w:spacing w:after="0"/>
              <w:jc w:val="center"/>
              <w:rPr>
                <w:rFonts w:asciiTheme="minorHAnsi" w:hAnsiTheme="minorHAnsi" w:cstheme="minorHAnsi"/>
                <w:color w:val="000000"/>
                <w:sz w:val="18"/>
                <w:szCs w:val="18"/>
                <w:highlight w:val="yellow"/>
                <w:lang w:val="en-US"/>
              </w:rPr>
            </w:pPr>
            <w:r w:rsidRPr="000E500B">
              <w:rPr>
                <w:rFonts w:asciiTheme="minorHAnsi" w:hAnsiTheme="minorHAnsi" w:cstheme="minorHAnsi"/>
                <w:color w:val="000000"/>
                <w:sz w:val="18"/>
                <w:szCs w:val="18"/>
                <w:highlight w:val="yellow"/>
                <w:lang w:val="en-US"/>
              </w:rPr>
              <w:t>30</w:t>
            </w:r>
          </w:p>
        </w:tc>
        <w:tc>
          <w:tcPr>
            <w:tcW w:w="621" w:type="dxa"/>
            <w:tcBorders>
              <w:top w:val="nil"/>
              <w:left w:val="nil"/>
              <w:bottom w:val="single" w:sz="4" w:space="0" w:color="auto"/>
              <w:right w:val="single" w:sz="4" w:space="0" w:color="auto"/>
            </w:tcBorders>
            <w:shd w:val="clear" w:color="auto" w:fill="auto"/>
            <w:noWrap/>
            <w:vAlign w:val="bottom"/>
            <w:hideMark/>
          </w:tcPr>
          <w:p w14:paraId="17D3F42C" w14:textId="77777777" w:rsidR="000E500B" w:rsidRPr="000E500B" w:rsidRDefault="000E500B" w:rsidP="006F18C1">
            <w:pPr>
              <w:spacing w:after="0"/>
              <w:jc w:val="center"/>
              <w:rPr>
                <w:rFonts w:asciiTheme="minorHAnsi" w:hAnsiTheme="minorHAnsi" w:cstheme="minorHAnsi"/>
                <w:color w:val="000000"/>
                <w:sz w:val="18"/>
                <w:szCs w:val="18"/>
                <w:highlight w:val="yellow"/>
                <w:lang w:val="en-US"/>
              </w:rPr>
            </w:pPr>
            <w:r w:rsidRPr="000E500B">
              <w:rPr>
                <w:rFonts w:asciiTheme="minorHAnsi" w:hAnsiTheme="minorHAnsi" w:cstheme="minorHAnsi"/>
                <w:color w:val="000000"/>
                <w:sz w:val="18"/>
                <w:szCs w:val="18"/>
                <w:highlight w:val="yellow"/>
                <w:lang w:val="en-US"/>
              </w:rPr>
              <w:t>IMD3</w:t>
            </w:r>
          </w:p>
        </w:tc>
        <w:tc>
          <w:tcPr>
            <w:tcW w:w="767" w:type="dxa"/>
            <w:tcBorders>
              <w:top w:val="nil"/>
              <w:left w:val="nil"/>
              <w:bottom w:val="single" w:sz="4" w:space="0" w:color="auto"/>
              <w:right w:val="single" w:sz="4" w:space="0" w:color="auto"/>
            </w:tcBorders>
            <w:shd w:val="clear" w:color="auto" w:fill="auto"/>
            <w:noWrap/>
            <w:vAlign w:val="bottom"/>
            <w:hideMark/>
          </w:tcPr>
          <w:p w14:paraId="394AEA11" w14:textId="77777777" w:rsidR="000E500B" w:rsidRPr="000E500B" w:rsidRDefault="000E500B" w:rsidP="006F18C1">
            <w:pPr>
              <w:spacing w:after="0"/>
              <w:jc w:val="center"/>
              <w:rPr>
                <w:rFonts w:asciiTheme="minorHAnsi" w:hAnsiTheme="minorHAnsi" w:cstheme="minorHAnsi"/>
                <w:color w:val="000000"/>
                <w:sz w:val="18"/>
                <w:szCs w:val="18"/>
                <w:highlight w:val="yellow"/>
                <w:lang w:val="en-US"/>
              </w:rPr>
            </w:pPr>
            <w:r w:rsidRPr="000E500B">
              <w:rPr>
                <w:rFonts w:asciiTheme="minorHAnsi" w:hAnsiTheme="minorHAnsi" w:cstheme="minorHAnsi"/>
                <w:color w:val="000000"/>
                <w:sz w:val="18"/>
                <w:szCs w:val="18"/>
                <w:highlight w:val="yellow"/>
                <w:lang w:val="en-US"/>
              </w:rPr>
              <w:t>10.8</w:t>
            </w:r>
          </w:p>
        </w:tc>
        <w:tc>
          <w:tcPr>
            <w:tcW w:w="1728" w:type="dxa"/>
            <w:vMerge w:val="restart"/>
            <w:tcBorders>
              <w:top w:val="nil"/>
              <w:left w:val="nil"/>
              <w:right w:val="single" w:sz="4" w:space="0" w:color="auto"/>
            </w:tcBorders>
            <w:shd w:val="clear" w:color="auto" w:fill="auto"/>
            <w:noWrap/>
            <w:vAlign w:val="bottom"/>
            <w:hideMark/>
          </w:tcPr>
          <w:p w14:paraId="17B0E666" w14:textId="710118EA" w:rsidR="000E500B" w:rsidRPr="006F18C1" w:rsidRDefault="000E500B"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Full IMD3 spectrum in DL BW</w:t>
            </w:r>
          </w:p>
        </w:tc>
      </w:tr>
      <w:tr w:rsidR="000E500B" w:rsidRPr="006F18C1" w14:paraId="2939F484" w14:textId="77777777" w:rsidTr="000E500B">
        <w:trPr>
          <w:trHeight w:val="70"/>
          <w:jc w:val="center"/>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695DB577" w14:textId="77777777" w:rsidR="000E500B" w:rsidRPr="006F18C1" w:rsidRDefault="000E500B"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35</w:t>
            </w:r>
          </w:p>
        </w:tc>
        <w:tc>
          <w:tcPr>
            <w:tcW w:w="664" w:type="dxa"/>
            <w:tcBorders>
              <w:top w:val="nil"/>
              <w:left w:val="nil"/>
              <w:bottom w:val="single" w:sz="4" w:space="0" w:color="auto"/>
              <w:right w:val="single" w:sz="4" w:space="0" w:color="auto"/>
            </w:tcBorders>
            <w:shd w:val="clear" w:color="auto" w:fill="auto"/>
            <w:noWrap/>
            <w:vAlign w:val="bottom"/>
            <w:hideMark/>
          </w:tcPr>
          <w:p w14:paraId="4B077C0F" w14:textId="60523A5D" w:rsidR="000E500B" w:rsidRPr="006F18C1" w:rsidRDefault="000E500B"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20</w:t>
            </w:r>
          </w:p>
        </w:tc>
        <w:tc>
          <w:tcPr>
            <w:tcW w:w="711" w:type="dxa"/>
            <w:tcBorders>
              <w:top w:val="nil"/>
              <w:left w:val="nil"/>
              <w:bottom w:val="single" w:sz="4" w:space="0" w:color="auto"/>
              <w:right w:val="single" w:sz="4" w:space="0" w:color="auto"/>
            </w:tcBorders>
            <w:shd w:val="clear" w:color="auto" w:fill="auto"/>
            <w:noWrap/>
            <w:vAlign w:val="bottom"/>
            <w:hideMark/>
          </w:tcPr>
          <w:p w14:paraId="792F1F84" w14:textId="77777777" w:rsidR="000E500B" w:rsidRPr="006F18C1" w:rsidRDefault="000E500B"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IMD5</w:t>
            </w:r>
          </w:p>
        </w:tc>
        <w:tc>
          <w:tcPr>
            <w:tcW w:w="767" w:type="dxa"/>
            <w:tcBorders>
              <w:top w:val="nil"/>
              <w:left w:val="nil"/>
              <w:bottom w:val="single" w:sz="4" w:space="0" w:color="auto"/>
              <w:right w:val="single" w:sz="4" w:space="0" w:color="auto"/>
            </w:tcBorders>
            <w:shd w:val="clear" w:color="auto" w:fill="auto"/>
            <w:noWrap/>
            <w:vAlign w:val="bottom"/>
            <w:hideMark/>
          </w:tcPr>
          <w:p w14:paraId="1FD90384" w14:textId="77777777" w:rsidR="000E500B" w:rsidRPr="006F18C1" w:rsidRDefault="000E500B"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18</w:t>
            </w:r>
          </w:p>
        </w:tc>
        <w:tc>
          <w:tcPr>
            <w:tcW w:w="2319" w:type="dxa"/>
            <w:tcBorders>
              <w:top w:val="nil"/>
              <w:left w:val="nil"/>
              <w:bottom w:val="single" w:sz="4" w:space="0" w:color="auto"/>
              <w:right w:val="single" w:sz="4" w:space="0" w:color="auto"/>
            </w:tcBorders>
            <w:shd w:val="clear" w:color="auto" w:fill="auto"/>
            <w:noWrap/>
            <w:vAlign w:val="bottom"/>
            <w:hideMark/>
          </w:tcPr>
          <w:p w14:paraId="35F82897" w14:textId="77777777" w:rsidR="000E500B" w:rsidRPr="006F18C1" w:rsidRDefault="000E500B"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just missed IMD3+full IMD5</w:t>
            </w:r>
          </w:p>
        </w:tc>
        <w:tc>
          <w:tcPr>
            <w:tcW w:w="664" w:type="dxa"/>
            <w:tcBorders>
              <w:top w:val="nil"/>
              <w:left w:val="nil"/>
              <w:bottom w:val="single" w:sz="4" w:space="0" w:color="auto"/>
              <w:right w:val="single" w:sz="4" w:space="0" w:color="auto"/>
            </w:tcBorders>
            <w:shd w:val="clear" w:color="auto" w:fill="auto"/>
            <w:noWrap/>
            <w:vAlign w:val="bottom"/>
            <w:hideMark/>
          </w:tcPr>
          <w:p w14:paraId="0C3A02EC" w14:textId="77777777" w:rsidR="000E500B" w:rsidRPr="000E500B" w:rsidRDefault="000E500B" w:rsidP="006F18C1">
            <w:pPr>
              <w:spacing w:after="0"/>
              <w:jc w:val="center"/>
              <w:rPr>
                <w:rFonts w:asciiTheme="minorHAnsi" w:hAnsiTheme="minorHAnsi" w:cstheme="minorHAnsi"/>
                <w:color w:val="000000"/>
                <w:sz w:val="18"/>
                <w:szCs w:val="18"/>
                <w:highlight w:val="cyan"/>
                <w:lang w:val="en-US"/>
              </w:rPr>
            </w:pPr>
            <w:r w:rsidRPr="000E500B">
              <w:rPr>
                <w:rFonts w:asciiTheme="minorHAnsi" w:hAnsiTheme="minorHAnsi" w:cstheme="minorHAnsi"/>
                <w:color w:val="000000"/>
                <w:sz w:val="18"/>
                <w:szCs w:val="18"/>
                <w:highlight w:val="cyan"/>
                <w:lang w:val="en-US"/>
              </w:rPr>
              <w:t>35</w:t>
            </w:r>
          </w:p>
        </w:tc>
        <w:tc>
          <w:tcPr>
            <w:tcW w:w="621" w:type="dxa"/>
            <w:tcBorders>
              <w:top w:val="nil"/>
              <w:left w:val="nil"/>
              <w:bottom w:val="single" w:sz="4" w:space="0" w:color="auto"/>
              <w:right w:val="single" w:sz="4" w:space="0" w:color="auto"/>
            </w:tcBorders>
            <w:shd w:val="clear" w:color="auto" w:fill="auto"/>
            <w:noWrap/>
            <w:vAlign w:val="bottom"/>
            <w:hideMark/>
          </w:tcPr>
          <w:p w14:paraId="288ED7F3" w14:textId="77777777" w:rsidR="000E500B" w:rsidRPr="000E500B" w:rsidRDefault="000E500B" w:rsidP="006F18C1">
            <w:pPr>
              <w:spacing w:after="0"/>
              <w:jc w:val="center"/>
              <w:rPr>
                <w:rFonts w:asciiTheme="minorHAnsi" w:hAnsiTheme="minorHAnsi" w:cstheme="minorHAnsi"/>
                <w:color w:val="000000"/>
                <w:sz w:val="18"/>
                <w:szCs w:val="18"/>
                <w:highlight w:val="cyan"/>
                <w:lang w:val="en-US"/>
              </w:rPr>
            </w:pPr>
            <w:r w:rsidRPr="000E500B">
              <w:rPr>
                <w:rFonts w:asciiTheme="minorHAnsi" w:hAnsiTheme="minorHAnsi" w:cstheme="minorHAnsi"/>
                <w:color w:val="000000"/>
                <w:sz w:val="18"/>
                <w:szCs w:val="18"/>
                <w:highlight w:val="cyan"/>
                <w:lang w:val="en-US"/>
              </w:rPr>
              <w:t>IMD3</w:t>
            </w:r>
          </w:p>
        </w:tc>
        <w:tc>
          <w:tcPr>
            <w:tcW w:w="767" w:type="dxa"/>
            <w:tcBorders>
              <w:top w:val="nil"/>
              <w:left w:val="nil"/>
              <w:bottom w:val="single" w:sz="4" w:space="0" w:color="auto"/>
              <w:right w:val="single" w:sz="4" w:space="0" w:color="auto"/>
            </w:tcBorders>
            <w:shd w:val="clear" w:color="auto" w:fill="auto"/>
            <w:noWrap/>
            <w:vAlign w:val="bottom"/>
            <w:hideMark/>
          </w:tcPr>
          <w:p w14:paraId="0AFF524F" w14:textId="77777777" w:rsidR="000E500B" w:rsidRPr="000E500B" w:rsidRDefault="000E500B" w:rsidP="006F18C1">
            <w:pPr>
              <w:spacing w:after="0"/>
              <w:jc w:val="center"/>
              <w:rPr>
                <w:rFonts w:asciiTheme="minorHAnsi" w:hAnsiTheme="minorHAnsi" w:cstheme="minorHAnsi"/>
                <w:color w:val="000000"/>
                <w:sz w:val="18"/>
                <w:szCs w:val="18"/>
                <w:highlight w:val="cyan"/>
                <w:lang w:val="en-US"/>
              </w:rPr>
            </w:pPr>
            <w:r w:rsidRPr="000E500B">
              <w:rPr>
                <w:rFonts w:asciiTheme="minorHAnsi" w:hAnsiTheme="minorHAnsi" w:cstheme="minorHAnsi"/>
                <w:color w:val="000000"/>
                <w:sz w:val="18"/>
                <w:szCs w:val="18"/>
                <w:highlight w:val="cyan"/>
                <w:lang w:val="en-US"/>
              </w:rPr>
              <w:t>10.8</w:t>
            </w:r>
          </w:p>
        </w:tc>
        <w:tc>
          <w:tcPr>
            <w:tcW w:w="1728" w:type="dxa"/>
            <w:vMerge/>
            <w:tcBorders>
              <w:left w:val="nil"/>
              <w:bottom w:val="single" w:sz="4" w:space="0" w:color="auto"/>
              <w:right w:val="single" w:sz="4" w:space="0" w:color="auto"/>
            </w:tcBorders>
            <w:shd w:val="clear" w:color="auto" w:fill="auto"/>
            <w:noWrap/>
            <w:vAlign w:val="bottom"/>
            <w:hideMark/>
          </w:tcPr>
          <w:p w14:paraId="65E8A620" w14:textId="6A6D20B7" w:rsidR="000E500B" w:rsidRPr="006F18C1" w:rsidRDefault="000E500B" w:rsidP="006F18C1">
            <w:pPr>
              <w:spacing w:after="0"/>
              <w:rPr>
                <w:rFonts w:asciiTheme="minorHAnsi" w:hAnsiTheme="minorHAnsi" w:cstheme="minorHAnsi"/>
                <w:color w:val="000000"/>
                <w:sz w:val="18"/>
                <w:szCs w:val="18"/>
                <w:lang w:val="en-US"/>
              </w:rPr>
            </w:pPr>
          </w:p>
        </w:tc>
      </w:tr>
    </w:tbl>
    <w:p w14:paraId="297F5945" w14:textId="77777777" w:rsidR="004F7448" w:rsidRDefault="004F7448" w:rsidP="00553A64">
      <w:pPr>
        <w:spacing w:after="0"/>
        <w:rPr>
          <w:b/>
          <w:bCs/>
          <w:lang w:eastAsia="zh-CN"/>
        </w:rPr>
      </w:pPr>
    </w:p>
    <w:p w14:paraId="15AC719C" w14:textId="7EEE748B" w:rsidR="005961C4" w:rsidRPr="00553A64" w:rsidRDefault="005961C4" w:rsidP="00553A64">
      <w:pPr>
        <w:spacing w:after="0"/>
        <w:rPr>
          <w:b/>
          <w:bCs/>
          <w:lang w:eastAsia="zh-CN"/>
        </w:rPr>
      </w:pPr>
      <w:r w:rsidRPr="005961C4">
        <w:rPr>
          <w:b/>
          <w:bCs/>
          <w:lang w:eastAsia="zh-CN"/>
        </w:rPr>
        <w:t>Observation:</w:t>
      </w:r>
      <w:r w:rsidR="00553A64">
        <w:rPr>
          <w:b/>
          <w:bCs/>
          <w:lang w:eastAsia="zh-CN"/>
        </w:rPr>
        <w:t xml:space="preserve"> </w:t>
      </w:r>
      <w:r w:rsidRPr="00553A64">
        <w:rPr>
          <w:b/>
          <w:bCs/>
          <w:lang w:eastAsia="zh-CN"/>
        </w:rPr>
        <w:t xml:space="preserve">While the existing cases are only victim of </w:t>
      </w:r>
      <w:r w:rsidR="002349B5">
        <w:rPr>
          <w:b/>
          <w:bCs/>
          <w:lang w:eastAsia="zh-CN"/>
        </w:rPr>
        <w:t xml:space="preserve">the partial </w:t>
      </w:r>
      <w:r w:rsidRPr="00553A64">
        <w:rPr>
          <w:b/>
          <w:bCs/>
          <w:lang w:eastAsia="zh-CN"/>
        </w:rPr>
        <w:t>IMD5</w:t>
      </w:r>
      <w:r w:rsidR="00553A64" w:rsidRPr="00553A64">
        <w:rPr>
          <w:b/>
          <w:bCs/>
          <w:lang w:eastAsia="zh-CN"/>
        </w:rPr>
        <w:t xml:space="preserve"> </w:t>
      </w:r>
      <w:r w:rsidR="002349B5">
        <w:rPr>
          <w:b/>
          <w:bCs/>
          <w:lang w:eastAsia="zh-CN"/>
        </w:rPr>
        <w:t xml:space="preserve">spectrum </w:t>
      </w:r>
      <w:r w:rsidR="00553A64" w:rsidRPr="00553A64">
        <w:rPr>
          <w:b/>
          <w:bCs/>
          <w:lang w:eastAsia="zh-CN"/>
        </w:rPr>
        <w:t>including its peak</w:t>
      </w:r>
      <w:r w:rsidRPr="00553A64">
        <w:rPr>
          <w:b/>
          <w:bCs/>
          <w:lang w:eastAsia="zh-CN"/>
        </w:rPr>
        <w:t>, the new UL CBW cases</w:t>
      </w:r>
      <w:r w:rsidR="00553A64" w:rsidRPr="00553A64">
        <w:rPr>
          <w:b/>
          <w:bCs/>
          <w:lang w:eastAsia="zh-CN"/>
        </w:rPr>
        <w:t xml:space="preserve"> are victim of IMD3:</w:t>
      </w:r>
    </w:p>
    <w:p w14:paraId="3F6EEB63" w14:textId="300A6C12" w:rsidR="00553A64" w:rsidRDefault="00553A64" w:rsidP="00553A64">
      <w:pPr>
        <w:pStyle w:val="ListParagraph"/>
        <w:numPr>
          <w:ilvl w:val="0"/>
          <w:numId w:val="34"/>
        </w:numPr>
        <w:tabs>
          <w:tab w:val="left" w:pos="4230"/>
        </w:tabs>
        <w:rPr>
          <w:b/>
          <w:bCs/>
          <w:lang w:eastAsia="zh-CN"/>
        </w:rPr>
      </w:pPr>
      <w:r>
        <w:rPr>
          <w:b/>
          <w:bCs/>
          <w:lang w:eastAsia="zh-CN"/>
        </w:rPr>
        <w:t>The 25MHz symmetrical UL/DL has only a small IMD3 overlap without the peak and the IMD5 interference which has &gt;16MHz overlap including its peak.</w:t>
      </w:r>
    </w:p>
    <w:p w14:paraId="45100ACA" w14:textId="6644AA98" w:rsidR="00553A64" w:rsidRDefault="00553A64" w:rsidP="00553A64">
      <w:pPr>
        <w:pStyle w:val="ListParagraph"/>
        <w:numPr>
          <w:ilvl w:val="0"/>
          <w:numId w:val="34"/>
        </w:numPr>
        <w:tabs>
          <w:tab w:val="left" w:pos="4230"/>
        </w:tabs>
        <w:rPr>
          <w:b/>
          <w:bCs/>
          <w:lang w:eastAsia="zh-CN"/>
        </w:rPr>
      </w:pPr>
      <w:r>
        <w:rPr>
          <w:b/>
          <w:bCs/>
          <w:lang w:eastAsia="zh-CN"/>
        </w:rPr>
        <w:t xml:space="preserve">The 30MHz symmetrical UL/DL has a </w:t>
      </w:r>
      <w:r w:rsidR="002349B5">
        <w:rPr>
          <w:b/>
          <w:bCs/>
          <w:lang w:eastAsia="zh-CN"/>
        </w:rPr>
        <w:t>full</w:t>
      </w:r>
      <w:r>
        <w:rPr>
          <w:b/>
          <w:bCs/>
          <w:lang w:eastAsia="zh-CN"/>
        </w:rPr>
        <w:t xml:space="preserve"> IMD3 overlap including its peak with some IMD5 overlap</w:t>
      </w:r>
    </w:p>
    <w:p w14:paraId="33E82D82" w14:textId="42DB7733" w:rsidR="00553A64" w:rsidRDefault="00553A64" w:rsidP="00553A64">
      <w:pPr>
        <w:pStyle w:val="ListParagraph"/>
        <w:numPr>
          <w:ilvl w:val="0"/>
          <w:numId w:val="34"/>
        </w:numPr>
        <w:tabs>
          <w:tab w:val="left" w:pos="4230"/>
        </w:tabs>
        <w:rPr>
          <w:b/>
          <w:bCs/>
          <w:lang w:eastAsia="zh-CN"/>
        </w:rPr>
      </w:pPr>
      <w:r>
        <w:rPr>
          <w:b/>
          <w:bCs/>
          <w:lang w:eastAsia="zh-CN"/>
        </w:rPr>
        <w:t>As a note, a 35MHz symmetrical UL/DL case would have full IMD3 overlap and no IMD5</w:t>
      </w:r>
      <w:r w:rsidR="00146A39">
        <w:rPr>
          <w:b/>
          <w:bCs/>
          <w:lang w:eastAsia="zh-CN"/>
        </w:rPr>
        <w:t xml:space="preserve"> so similar UL interference than the 30MHz symmetrical UL/DL case</w:t>
      </w:r>
    </w:p>
    <w:p w14:paraId="0CF64C45" w14:textId="405ED990" w:rsidR="008E5E15" w:rsidRDefault="008E5E15" w:rsidP="008E5E15">
      <w:pPr>
        <w:tabs>
          <w:tab w:val="left" w:pos="4230"/>
        </w:tabs>
        <w:rPr>
          <w:lang w:eastAsia="zh-CN"/>
        </w:rPr>
      </w:pPr>
      <w:proofErr w:type="gramStart"/>
      <w:r w:rsidRPr="008E5E15">
        <w:rPr>
          <w:lang w:eastAsia="zh-CN"/>
        </w:rPr>
        <w:t>In order to</w:t>
      </w:r>
      <w:proofErr w:type="gramEnd"/>
      <w:r w:rsidRPr="008E5E15">
        <w:rPr>
          <w:lang w:eastAsia="zh-CN"/>
        </w:rPr>
        <w:t xml:space="preserve"> evaluate the IMD interference precisely</w:t>
      </w:r>
      <w:r w:rsidR="00EC7D06">
        <w:rPr>
          <w:lang w:eastAsia="zh-CN"/>
        </w:rPr>
        <w:t>,</w:t>
      </w:r>
      <w:r w:rsidRPr="008E5E15">
        <w:rPr>
          <w:lang w:eastAsia="zh-CN"/>
        </w:rPr>
        <w:t xml:space="preserve"> we have p</w:t>
      </w:r>
      <w:r>
        <w:rPr>
          <w:lang w:eastAsia="zh-CN"/>
        </w:rPr>
        <w:t>er</w:t>
      </w:r>
      <w:r w:rsidRPr="008E5E15">
        <w:rPr>
          <w:lang w:eastAsia="zh-CN"/>
        </w:rPr>
        <w:t xml:space="preserve">formed measurements </w:t>
      </w:r>
      <w:r>
        <w:rPr>
          <w:lang w:eastAsia="zh-CN"/>
        </w:rPr>
        <w:t>of the output noise of a</w:t>
      </w:r>
      <w:r w:rsidR="004F13E1">
        <w:rPr>
          <w:lang w:eastAsia="zh-CN"/>
        </w:rPr>
        <w:t xml:space="preserve"> PC3 calibrated low-band </w:t>
      </w:r>
      <w:r>
        <w:rPr>
          <w:lang w:eastAsia="zh-CN"/>
        </w:rPr>
        <w:t xml:space="preserve">PA with </w:t>
      </w:r>
      <w:r w:rsidR="005667B1">
        <w:rPr>
          <w:lang w:eastAsia="zh-CN"/>
        </w:rPr>
        <w:t xml:space="preserve">25MHz and 30MHz </w:t>
      </w:r>
      <w:r w:rsidR="004F13E1">
        <w:rPr>
          <w:lang w:eastAsia="zh-CN"/>
        </w:rPr>
        <w:t>UL CBW at maximum PC3 power and 28dBc image and carrier leakage,</w:t>
      </w:r>
      <w:r w:rsidR="004F13E1" w:rsidRPr="004F13E1">
        <w:rPr>
          <w:lang w:eastAsia="zh-CN"/>
        </w:rPr>
        <w:t xml:space="preserve"> </w:t>
      </w:r>
      <w:r w:rsidR="004F13E1">
        <w:rPr>
          <w:lang w:eastAsia="zh-CN"/>
        </w:rPr>
        <w:t>and, similarly to the 20MHz UL CBW, 20RB0 at the bottom of the channel is used.</w:t>
      </w:r>
    </w:p>
    <w:p w14:paraId="3BCE6490" w14:textId="48F0F56F" w:rsidR="004F13E1" w:rsidRDefault="008E5E15" w:rsidP="00AF363F">
      <w:pPr>
        <w:tabs>
          <w:tab w:val="left" w:pos="4230"/>
        </w:tabs>
        <w:rPr>
          <w:b/>
          <w:bCs/>
          <w:lang w:eastAsia="zh-CN"/>
        </w:rPr>
      </w:pPr>
      <w:r w:rsidRPr="004F13E1">
        <w:rPr>
          <w:b/>
          <w:bCs/>
          <w:lang w:eastAsia="zh-CN"/>
        </w:rPr>
        <w:t xml:space="preserve">Proposal on UL configuration: for </w:t>
      </w:r>
      <w:r w:rsidR="005667B1">
        <w:rPr>
          <w:b/>
          <w:bCs/>
          <w:lang w:eastAsia="zh-CN"/>
        </w:rPr>
        <w:t xml:space="preserve">25MHz and 30MHz </w:t>
      </w:r>
      <w:r w:rsidRPr="004F13E1">
        <w:rPr>
          <w:b/>
          <w:bCs/>
          <w:lang w:eastAsia="zh-CN"/>
        </w:rPr>
        <w:t>symmetrical UL/BW case, the 20RB</w:t>
      </w:r>
      <w:r w:rsidR="004F13E1">
        <w:rPr>
          <w:b/>
          <w:bCs/>
          <w:lang w:eastAsia="zh-CN"/>
        </w:rPr>
        <w:t>0</w:t>
      </w:r>
      <w:r w:rsidRPr="004F13E1">
        <w:rPr>
          <w:b/>
          <w:bCs/>
          <w:lang w:eastAsia="zh-CN"/>
        </w:rPr>
        <w:t xml:space="preserve"> </w:t>
      </w:r>
      <w:r w:rsidR="004F13E1" w:rsidRPr="004F13E1">
        <w:rPr>
          <w:b/>
          <w:bCs/>
          <w:lang w:eastAsia="zh-CN"/>
        </w:rPr>
        <w:t>allocation at the bottom of the channel is used.</w:t>
      </w:r>
    </w:p>
    <w:p w14:paraId="42CB4478" w14:textId="11CD3CF0" w:rsidR="004F13E1" w:rsidRDefault="004F13E1" w:rsidP="004F13E1">
      <w:pPr>
        <w:tabs>
          <w:tab w:val="left" w:pos="4230"/>
        </w:tabs>
        <w:rPr>
          <w:b/>
          <w:bCs/>
          <w:lang w:eastAsia="zh-CN"/>
        </w:rPr>
      </w:pPr>
      <w:r>
        <w:rPr>
          <w:lang w:eastAsia="zh-CN"/>
        </w:rPr>
        <w:t>T</w:t>
      </w:r>
      <w:r w:rsidRPr="008E5E15">
        <w:rPr>
          <w:lang w:eastAsia="zh-CN"/>
        </w:rPr>
        <w:t>o</w:t>
      </w:r>
      <w:r>
        <w:rPr>
          <w:lang w:eastAsia="zh-CN"/>
        </w:rPr>
        <w:t xml:space="preserve"> further</w:t>
      </w:r>
      <w:r w:rsidRPr="008E5E15">
        <w:rPr>
          <w:lang w:eastAsia="zh-CN"/>
        </w:rPr>
        <w:t xml:space="preserve"> evaluate the IMD interference </w:t>
      </w:r>
      <w:r>
        <w:rPr>
          <w:lang w:eastAsia="zh-CN"/>
        </w:rPr>
        <w:t xml:space="preserve">for the PC2 cases, </w:t>
      </w:r>
      <w:r w:rsidRPr="008E5E15">
        <w:rPr>
          <w:lang w:eastAsia="zh-CN"/>
        </w:rPr>
        <w:t>we p</w:t>
      </w:r>
      <w:r>
        <w:rPr>
          <w:lang w:eastAsia="zh-CN"/>
        </w:rPr>
        <w:t>er</w:t>
      </w:r>
      <w:r w:rsidRPr="008E5E15">
        <w:rPr>
          <w:lang w:eastAsia="zh-CN"/>
        </w:rPr>
        <w:t xml:space="preserve">formed </w:t>
      </w:r>
      <w:r>
        <w:rPr>
          <w:lang w:eastAsia="zh-CN"/>
        </w:rPr>
        <w:t xml:space="preserve">similar measurements than for the PC3 case with one PA biased at PC2 </w:t>
      </w:r>
      <w:r w:rsidR="00CA404D">
        <w:rPr>
          <w:lang w:eastAsia="zh-CN"/>
        </w:rPr>
        <w:t xml:space="preserve">calibration for 1Tx RSD and two 10dB coupled PAs at PC3 calibration for 2Tx RSD. </w:t>
      </w:r>
    </w:p>
    <w:p w14:paraId="5740A782" w14:textId="4088A7A9" w:rsidR="002B0F90" w:rsidRDefault="002B0F90" w:rsidP="00997A21">
      <w:pPr>
        <w:pStyle w:val="Heading2"/>
        <w:spacing w:after="240"/>
        <w:rPr>
          <w:lang w:eastAsia="zh-CN"/>
        </w:rPr>
      </w:pPr>
      <w:r>
        <w:rPr>
          <w:lang w:eastAsia="zh-CN"/>
        </w:rPr>
        <w:t>Measurement results and analysis</w:t>
      </w:r>
    </w:p>
    <w:p w14:paraId="408DB8FE" w14:textId="51967167" w:rsidR="002B0F90" w:rsidRDefault="00D96383" w:rsidP="002B0F90">
      <w:pPr>
        <w:pStyle w:val="Heading3"/>
        <w:tabs>
          <w:tab w:val="clear" w:pos="2790"/>
          <w:tab w:val="left" w:pos="720"/>
        </w:tabs>
        <w:spacing w:after="240"/>
        <w:ind w:left="720"/>
        <w:rPr>
          <w:lang w:eastAsia="zh-CN"/>
        </w:rPr>
      </w:pPr>
      <w:r>
        <w:rPr>
          <w:lang w:eastAsia="zh-CN"/>
        </w:rPr>
        <w:t>Calculated de-sense for the different cases</w:t>
      </w:r>
    </w:p>
    <w:p w14:paraId="13894C98" w14:textId="46440536" w:rsidR="00D96383" w:rsidRDefault="00D96383" w:rsidP="00D96383">
      <w:pPr>
        <w:spacing w:after="0"/>
        <w:rPr>
          <w:lang w:eastAsia="zh-CN"/>
        </w:rPr>
      </w:pPr>
      <w:r>
        <w:rPr>
          <w:lang w:eastAsia="zh-CN"/>
        </w:rPr>
        <w:t xml:space="preserve">The calculation follows the same procedure as the one already used for other REFSENS and RSD calculations based on MRC combiner </w:t>
      </w:r>
      <w:r w:rsidR="00F65B4C">
        <w:rPr>
          <w:lang w:eastAsia="zh-CN"/>
        </w:rPr>
        <w:t xml:space="preserve">in [5] </w:t>
      </w:r>
      <w:r>
        <w:rPr>
          <w:lang w:eastAsia="zh-CN"/>
        </w:rPr>
        <w:t>and uses the same RF front-end assumptions with the improved isolation assumptions used for n71 and n105:</w:t>
      </w:r>
    </w:p>
    <w:p w14:paraId="2A011755" w14:textId="740075B8" w:rsidR="00D96383" w:rsidRDefault="00D96383" w:rsidP="00D96383">
      <w:pPr>
        <w:pStyle w:val="ListParagraph"/>
        <w:numPr>
          <w:ilvl w:val="0"/>
          <w:numId w:val="35"/>
        </w:numPr>
        <w:rPr>
          <w:lang w:eastAsia="zh-CN"/>
        </w:rPr>
      </w:pPr>
      <w:r>
        <w:rPr>
          <w:lang w:eastAsia="zh-CN"/>
        </w:rPr>
        <w:t>Tx/Rx isolation of 55dB</w:t>
      </w:r>
    </w:p>
    <w:p w14:paraId="2A7F0905" w14:textId="77777777" w:rsidR="00D96383" w:rsidRDefault="00D96383" w:rsidP="00D96383">
      <w:pPr>
        <w:pStyle w:val="ListParagraph"/>
        <w:numPr>
          <w:ilvl w:val="0"/>
          <w:numId w:val="35"/>
        </w:numPr>
        <w:rPr>
          <w:lang w:eastAsia="zh-CN"/>
        </w:rPr>
      </w:pPr>
      <w:r>
        <w:rPr>
          <w:lang w:eastAsia="zh-CN"/>
        </w:rPr>
        <w:t>Tx/Ant rejection of 50dB</w:t>
      </w:r>
    </w:p>
    <w:p w14:paraId="7667C8FD" w14:textId="77777777" w:rsidR="00D96383" w:rsidRDefault="00D96383" w:rsidP="00D96383">
      <w:pPr>
        <w:pStyle w:val="ListParagraph"/>
        <w:numPr>
          <w:ilvl w:val="0"/>
          <w:numId w:val="35"/>
        </w:numPr>
        <w:rPr>
          <w:lang w:eastAsia="zh-CN"/>
        </w:rPr>
      </w:pPr>
      <w:r>
        <w:rPr>
          <w:lang w:eastAsia="zh-CN"/>
        </w:rPr>
        <w:t>4dB post PA losses</w:t>
      </w:r>
    </w:p>
    <w:p w14:paraId="5399E3BF" w14:textId="77777777" w:rsidR="00D96383" w:rsidRDefault="00D96383" w:rsidP="00D96383">
      <w:pPr>
        <w:pStyle w:val="ListParagraph"/>
        <w:numPr>
          <w:ilvl w:val="0"/>
          <w:numId w:val="35"/>
        </w:numPr>
        <w:rPr>
          <w:lang w:eastAsia="zh-CN"/>
        </w:rPr>
      </w:pPr>
      <w:r>
        <w:rPr>
          <w:lang w:eastAsia="zh-CN"/>
        </w:rPr>
        <w:t>4dB pre LNA losses</w:t>
      </w:r>
    </w:p>
    <w:p w14:paraId="62C27137" w14:textId="6DA2AF8F" w:rsidR="00D96383" w:rsidRDefault="00D96383" w:rsidP="00D96383">
      <w:pPr>
        <w:pStyle w:val="ListParagraph"/>
        <w:numPr>
          <w:ilvl w:val="0"/>
          <w:numId w:val="35"/>
        </w:numPr>
        <w:rPr>
          <w:lang w:eastAsia="zh-CN"/>
        </w:rPr>
      </w:pPr>
      <w:r>
        <w:rPr>
          <w:lang w:eastAsia="zh-CN"/>
        </w:rPr>
        <w:t>10dB antenna isolation</w:t>
      </w:r>
    </w:p>
    <w:p w14:paraId="27A97A7A" w14:textId="4873BAC0" w:rsidR="00D96383" w:rsidRDefault="00D96383" w:rsidP="00D96383">
      <w:pPr>
        <w:rPr>
          <w:lang w:eastAsia="zh-CN"/>
        </w:rPr>
      </w:pPr>
      <w:r>
        <w:rPr>
          <w:lang w:eastAsia="zh-CN"/>
        </w:rPr>
        <w:t>In Table 4 we provide the</w:t>
      </w:r>
      <w:r w:rsidR="007F5BDE">
        <w:rPr>
          <w:lang w:eastAsia="zh-CN"/>
        </w:rPr>
        <w:t xml:space="preserve"> </w:t>
      </w:r>
      <w:r w:rsidR="005667B1">
        <w:rPr>
          <w:lang w:eastAsia="zh-CN"/>
        </w:rPr>
        <w:t xml:space="preserve">25MHz and 30MHz </w:t>
      </w:r>
      <w:r w:rsidR="007F5BDE">
        <w:rPr>
          <w:lang w:eastAsia="zh-CN"/>
        </w:rPr>
        <w:t>MRC calculations for the PC3, and PC2 1Tx and 2Tx cases based on our measured UL interference in the DL CBW. For reference, the calculations for both 20MHz UL restricted case and the new symmetrical UL/DL are provided</w:t>
      </w:r>
      <w:r w:rsidR="00146A39">
        <w:rPr>
          <w:lang w:eastAsia="zh-CN"/>
        </w:rPr>
        <w:t>.</w:t>
      </w:r>
    </w:p>
    <w:bookmarkEnd w:id="5"/>
    <w:p w14:paraId="7A73BDCE" w14:textId="4AA17D2D" w:rsidR="00146A39" w:rsidRDefault="00146A39" w:rsidP="00146A39">
      <w:pPr>
        <w:pStyle w:val="Caption"/>
        <w:keepNext/>
        <w:jc w:val="center"/>
      </w:pPr>
      <w:r>
        <w:t xml:space="preserve">Table </w:t>
      </w:r>
      <w:r>
        <w:fldChar w:fldCharType="begin"/>
      </w:r>
      <w:r>
        <w:instrText xml:space="preserve"> SEQ Table \* ARABIC </w:instrText>
      </w:r>
      <w:r>
        <w:fldChar w:fldCharType="separate"/>
      </w:r>
      <w:r>
        <w:rPr>
          <w:noProof/>
        </w:rPr>
        <w:t>4</w:t>
      </w:r>
      <w:r>
        <w:fldChar w:fldCharType="end"/>
      </w:r>
      <w:r>
        <w:t>: MRC combining based calculations for PC3 REFSENS and PC2 1/2Tx RSDs</w:t>
      </w:r>
    </w:p>
    <w:tbl>
      <w:tblPr>
        <w:tblW w:w="10003" w:type="dxa"/>
        <w:tblInd w:w="113" w:type="dxa"/>
        <w:tblLook w:val="04A0" w:firstRow="1" w:lastRow="0" w:firstColumn="1" w:lastColumn="0" w:noHBand="0" w:noVBand="1"/>
      </w:tblPr>
      <w:tblGrid>
        <w:gridCol w:w="3559"/>
        <w:gridCol w:w="1087"/>
        <w:gridCol w:w="8"/>
        <w:gridCol w:w="675"/>
        <w:gridCol w:w="680"/>
        <w:gridCol w:w="683"/>
        <w:gridCol w:w="680"/>
        <w:gridCol w:w="683"/>
        <w:gridCol w:w="680"/>
        <w:gridCol w:w="629"/>
        <w:gridCol w:w="627"/>
        <w:gridCol w:w="12"/>
      </w:tblGrid>
      <w:tr w:rsidR="00146A39" w:rsidRPr="00146A39" w14:paraId="2A59F2CD" w14:textId="77777777" w:rsidTr="00146A39">
        <w:trPr>
          <w:trHeight w:val="255"/>
        </w:trPr>
        <w:tc>
          <w:tcPr>
            <w:tcW w:w="4654"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DCAC407" w14:textId="77777777" w:rsidR="00146A39" w:rsidRPr="00146A39" w:rsidRDefault="00146A39" w:rsidP="00146A39">
            <w:pPr>
              <w:spacing w:after="0"/>
              <w:jc w:val="right"/>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UL configuration</w:t>
            </w:r>
          </w:p>
        </w:tc>
        <w:tc>
          <w:tcPr>
            <w:tcW w:w="2718" w:type="dxa"/>
            <w:gridSpan w:val="4"/>
            <w:tcBorders>
              <w:top w:val="single" w:sz="4" w:space="0" w:color="auto"/>
              <w:left w:val="nil"/>
              <w:bottom w:val="single" w:sz="4" w:space="0" w:color="auto"/>
              <w:right w:val="single" w:sz="4" w:space="0" w:color="auto"/>
            </w:tcBorders>
            <w:shd w:val="clear" w:color="000000" w:fill="808080"/>
            <w:noWrap/>
            <w:vAlign w:val="bottom"/>
            <w:hideMark/>
          </w:tcPr>
          <w:p w14:paraId="06CF101F" w14:textId="77777777" w:rsidR="00146A39" w:rsidRPr="00146A39" w:rsidRDefault="00146A39" w:rsidP="00146A39">
            <w:pPr>
              <w:spacing w:after="0"/>
              <w:jc w:val="center"/>
              <w:rPr>
                <w:rFonts w:asciiTheme="minorHAnsi" w:hAnsiTheme="minorHAnsi" w:cstheme="minorHAnsi"/>
                <w:color w:val="FFFFFF"/>
                <w:sz w:val="18"/>
                <w:szCs w:val="18"/>
                <w:lang w:val="en-US"/>
              </w:rPr>
            </w:pPr>
            <w:r w:rsidRPr="00146A39">
              <w:rPr>
                <w:rFonts w:asciiTheme="minorHAnsi" w:hAnsiTheme="minorHAnsi" w:cstheme="minorHAnsi"/>
                <w:color w:val="FFFFFF"/>
                <w:sz w:val="18"/>
                <w:szCs w:val="18"/>
                <w:lang w:val="en-US"/>
              </w:rPr>
              <w:t>20MHz UL</w:t>
            </w:r>
          </w:p>
        </w:tc>
        <w:tc>
          <w:tcPr>
            <w:tcW w:w="2631" w:type="dxa"/>
            <w:gridSpan w:val="5"/>
            <w:tcBorders>
              <w:top w:val="single" w:sz="4" w:space="0" w:color="auto"/>
              <w:left w:val="nil"/>
              <w:bottom w:val="single" w:sz="4" w:space="0" w:color="auto"/>
              <w:right w:val="single" w:sz="4" w:space="0" w:color="auto"/>
            </w:tcBorders>
            <w:shd w:val="clear" w:color="000000" w:fill="FFFF00"/>
            <w:noWrap/>
            <w:vAlign w:val="bottom"/>
            <w:hideMark/>
          </w:tcPr>
          <w:p w14:paraId="50AA24FE"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UL=DL</w:t>
            </w:r>
          </w:p>
        </w:tc>
      </w:tr>
      <w:tr w:rsidR="00146A39" w:rsidRPr="00146A39" w14:paraId="273C7DD7" w14:textId="77777777" w:rsidTr="00146A39">
        <w:trPr>
          <w:gridAfter w:val="1"/>
          <w:wAfter w:w="12" w:type="dxa"/>
          <w:trHeight w:val="255"/>
        </w:trPr>
        <w:tc>
          <w:tcPr>
            <w:tcW w:w="3559" w:type="dxa"/>
            <w:tcBorders>
              <w:top w:val="nil"/>
              <w:left w:val="single" w:sz="4" w:space="0" w:color="auto"/>
              <w:bottom w:val="single" w:sz="4" w:space="0" w:color="auto"/>
              <w:right w:val="single" w:sz="4" w:space="0" w:color="auto"/>
            </w:tcBorders>
            <w:shd w:val="clear" w:color="000000" w:fill="D9D9D9"/>
            <w:noWrap/>
            <w:vAlign w:val="bottom"/>
            <w:hideMark/>
          </w:tcPr>
          <w:p w14:paraId="57C463BC" w14:textId="77777777" w:rsidR="00146A39" w:rsidRPr="00146A39" w:rsidRDefault="00146A39" w:rsidP="00146A39">
            <w:pPr>
              <w:spacing w:after="0"/>
              <w:jc w:val="right"/>
              <w:rPr>
                <w:rFonts w:asciiTheme="minorHAnsi" w:hAnsiTheme="minorHAnsi" w:cstheme="minorHAnsi"/>
                <w:color w:val="000000"/>
                <w:sz w:val="18"/>
                <w:szCs w:val="18"/>
                <w:lang w:val="en-US"/>
              </w:rPr>
            </w:pPr>
            <w:r w:rsidRPr="00146A39">
              <w:rPr>
                <w:rFonts w:asciiTheme="minorHAnsi" w:hAnsiTheme="minorHAnsi" w:cstheme="minorHAnsi"/>
                <w:b/>
                <w:bCs/>
                <w:color w:val="000000"/>
                <w:sz w:val="18"/>
                <w:szCs w:val="18"/>
                <w:lang w:val="en-US"/>
              </w:rPr>
              <w:t>CBW</w:t>
            </w:r>
            <w:r w:rsidRPr="00146A39">
              <w:rPr>
                <w:rFonts w:asciiTheme="minorHAnsi" w:hAnsiTheme="minorHAnsi" w:cstheme="minorHAnsi"/>
                <w:color w:val="000000"/>
                <w:sz w:val="18"/>
                <w:szCs w:val="18"/>
                <w:lang w:val="en-US"/>
              </w:rPr>
              <w:t>/NRB</w:t>
            </w:r>
          </w:p>
        </w:tc>
        <w:tc>
          <w:tcPr>
            <w:tcW w:w="1087" w:type="dxa"/>
            <w:tcBorders>
              <w:top w:val="nil"/>
              <w:left w:val="nil"/>
              <w:bottom w:val="single" w:sz="4" w:space="0" w:color="auto"/>
              <w:right w:val="single" w:sz="4" w:space="0" w:color="auto"/>
            </w:tcBorders>
            <w:shd w:val="clear" w:color="000000" w:fill="D9D9D9"/>
            <w:noWrap/>
            <w:vAlign w:val="bottom"/>
            <w:hideMark/>
          </w:tcPr>
          <w:p w14:paraId="24330528"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b/>
                <w:bCs/>
                <w:color w:val="000000"/>
                <w:sz w:val="18"/>
                <w:szCs w:val="18"/>
                <w:lang w:val="en-US"/>
              </w:rPr>
              <w:t>[MHz]</w:t>
            </w:r>
            <w:r w:rsidRPr="00146A39">
              <w:rPr>
                <w:rFonts w:asciiTheme="minorHAnsi" w:hAnsiTheme="minorHAnsi" w:cstheme="minorHAnsi"/>
                <w:color w:val="000000"/>
                <w:sz w:val="18"/>
                <w:szCs w:val="18"/>
                <w:lang w:val="en-US"/>
              </w:rPr>
              <w:t>/#</w:t>
            </w:r>
          </w:p>
        </w:tc>
        <w:tc>
          <w:tcPr>
            <w:tcW w:w="683" w:type="dxa"/>
            <w:gridSpan w:val="2"/>
            <w:tcBorders>
              <w:top w:val="nil"/>
              <w:left w:val="nil"/>
              <w:bottom w:val="single" w:sz="4" w:space="0" w:color="auto"/>
              <w:right w:val="single" w:sz="4" w:space="0" w:color="auto"/>
            </w:tcBorders>
            <w:shd w:val="clear" w:color="000000" w:fill="D9D9D9"/>
            <w:vAlign w:val="center"/>
            <w:hideMark/>
          </w:tcPr>
          <w:p w14:paraId="54598B8C" w14:textId="77777777" w:rsidR="00146A39" w:rsidRPr="00146A39" w:rsidRDefault="00146A39" w:rsidP="00146A39">
            <w:pPr>
              <w:spacing w:after="0"/>
              <w:jc w:val="center"/>
              <w:rPr>
                <w:rFonts w:asciiTheme="minorHAnsi" w:hAnsiTheme="minorHAnsi" w:cstheme="minorHAnsi"/>
                <w:b/>
                <w:bCs/>
                <w:color w:val="000000"/>
                <w:sz w:val="18"/>
                <w:szCs w:val="18"/>
                <w:lang w:val="en-US"/>
              </w:rPr>
            </w:pPr>
            <w:r w:rsidRPr="00146A39">
              <w:rPr>
                <w:rFonts w:asciiTheme="minorHAnsi" w:hAnsiTheme="minorHAnsi" w:cstheme="minorHAnsi"/>
                <w:b/>
                <w:bCs/>
                <w:color w:val="000000"/>
                <w:sz w:val="18"/>
                <w:szCs w:val="18"/>
                <w:lang w:val="en-US"/>
              </w:rPr>
              <w:t>25</w:t>
            </w:r>
          </w:p>
        </w:tc>
        <w:tc>
          <w:tcPr>
            <w:tcW w:w="680" w:type="dxa"/>
            <w:tcBorders>
              <w:top w:val="nil"/>
              <w:left w:val="nil"/>
              <w:bottom w:val="single" w:sz="4" w:space="0" w:color="auto"/>
              <w:right w:val="single" w:sz="4" w:space="0" w:color="auto"/>
            </w:tcBorders>
            <w:shd w:val="clear" w:color="000000" w:fill="D9D9D9"/>
            <w:vAlign w:val="center"/>
            <w:hideMark/>
          </w:tcPr>
          <w:p w14:paraId="0A4B66A9"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133</w:t>
            </w:r>
          </w:p>
        </w:tc>
        <w:tc>
          <w:tcPr>
            <w:tcW w:w="683" w:type="dxa"/>
            <w:tcBorders>
              <w:top w:val="nil"/>
              <w:left w:val="nil"/>
              <w:bottom w:val="single" w:sz="4" w:space="0" w:color="auto"/>
              <w:right w:val="single" w:sz="4" w:space="0" w:color="auto"/>
            </w:tcBorders>
            <w:shd w:val="clear" w:color="000000" w:fill="D9D9D9"/>
            <w:vAlign w:val="center"/>
            <w:hideMark/>
          </w:tcPr>
          <w:p w14:paraId="09AE0AFC" w14:textId="77777777" w:rsidR="00146A39" w:rsidRPr="00146A39" w:rsidRDefault="00146A39" w:rsidP="00146A39">
            <w:pPr>
              <w:spacing w:after="0"/>
              <w:jc w:val="center"/>
              <w:rPr>
                <w:rFonts w:asciiTheme="minorHAnsi" w:hAnsiTheme="minorHAnsi" w:cstheme="minorHAnsi"/>
                <w:b/>
                <w:bCs/>
                <w:color w:val="000000"/>
                <w:sz w:val="18"/>
                <w:szCs w:val="18"/>
                <w:lang w:val="en-US"/>
              </w:rPr>
            </w:pPr>
            <w:r w:rsidRPr="00146A39">
              <w:rPr>
                <w:rFonts w:asciiTheme="minorHAnsi" w:hAnsiTheme="minorHAnsi" w:cstheme="minorHAnsi"/>
                <w:b/>
                <w:bCs/>
                <w:color w:val="000000"/>
                <w:sz w:val="18"/>
                <w:szCs w:val="18"/>
                <w:lang w:val="en-US"/>
              </w:rPr>
              <w:t>30</w:t>
            </w:r>
          </w:p>
        </w:tc>
        <w:tc>
          <w:tcPr>
            <w:tcW w:w="680" w:type="dxa"/>
            <w:tcBorders>
              <w:top w:val="nil"/>
              <w:left w:val="nil"/>
              <w:bottom w:val="single" w:sz="4" w:space="0" w:color="auto"/>
              <w:right w:val="single" w:sz="4" w:space="0" w:color="auto"/>
            </w:tcBorders>
            <w:shd w:val="clear" w:color="000000" w:fill="D9D9D9"/>
            <w:vAlign w:val="center"/>
            <w:hideMark/>
          </w:tcPr>
          <w:p w14:paraId="74E811C0"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160</w:t>
            </w:r>
          </w:p>
        </w:tc>
        <w:tc>
          <w:tcPr>
            <w:tcW w:w="683" w:type="dxa"/>
            <w:tcBorders>
              <w:top w:val="nil"/>
              <w:left w:val="nil"/>
              <w:bottom w:val="single" w:sz="4" w:space="0" w:color="auto"/>
              <w:right w:val="single" w:sz="4" w:space="0" w:color="auto"/>
            </w:tcBorders>
            <w:shd w:val="clear" w:color="000000" w:fill="D9D9D9"/>
            <w:vAlign w:val="center"/>
            <w:hideMark/>
          </w:tcPr>
          <w:p w14:paraId="05FDF966" w14:textId="77777777" w:rsidR="00146A39" w:rsidRPr="00146A39" w:rsidRDefault="00146A39" w:rsidP="00146A39">
            <w:pPr>
              <w:spacing w:after="0"/>
              <w:jc w:val="center"/>
              <w:rPr>
                <w:rFonts w:asciiTheme="minorHAnsi" w:hAnsiTheme="minorHAnsi" w:cstheme="minorHAnsi"/>
                <w:b/>
                <w:bCs/>
                <w:color w:val="000000"/>
                <w:sz w:val="18"/>
                <w:szCs w:val="18"/>
                <w:lang w:val="en-US"/>
              </w:rPr>
            </w:pPr>
            <w:r w:rsidRPr="00146A39">
              <w:rPr>
                <w:rFonts w:asciiTheme="minorHAnsi" w:hAnsiTheme="minorHAnsi" w:cstheme="minorHAnsi"/>
                <w:b/>
                <w:bCs/>
                <w:color w:val="000000"/>
                <w:sz w:val="18"/>
                <w:szCs w:val="18"/>
                <w:lang w:val="en-US"/>
              </w:rPr>
              <w:t>25</w:t>
            </w:r>
          </w:p>
        </w:tc>
        <w:tc>
          <w:tcPr>
            <w:tcW w:w="680" w:type="dxa"/>
            <w:tcBorders>
              <w:top w:val="nil"/>
              <w:left w:val="nil"/>
              <w:bottom w:val="single" w:sz="4" w:space="0" w:color="auto"/>
              <w:right w:val="single" w:sz="4" w:space="0" w:color="auto"/>
            </w:tcBorders>
            <w:shd w:val="clear" w:color="000000" w:fill="D9D9D9"/>
            <w:vAlign w:val="center"/>
            <w:hideMark/>
          </w:tcPr>
          <w:p w14:paraId="7B558143"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133</w:t>
            </w:r>
          </w:p>
        </w:tc>
        <w:tc>
          <w:tcPr>
            <w:tcW w:w="629" w:type="dxa"/>
            <w:tcBorders>
              <w:top w:val="nil"/>
              <w:left w:val="nil"/>
              <w:bottom w:val="single" w:sz="4" w:space="0" w:color="auto"/>
              <w:right w:val="single" w:sz="4" w:space="0" w:color="auto"/>
            </w:tcBorders>
            <w:shd w:val="clear" w:color="000000" w:fill="D9D9D9"/>
            <w:vAlign w:val="center"/>
            <w:hideMark/>
          </w:tcPr>
          <w:p w14:paraId="1A4CE4EC" w14:textId="77777777" w:rsidR="00146A39" w:rsidRPr="00146A39" w:rsidRDefault="00146A39" w:rsidP="00146A39">
            <w:pPr>
              <w:spacing w:after="0"/>
              <w:jc w:val="center"/>
              <w:rPr>
                <w:rFonts w:asciiTheme="minorHAnsi" w:hAnsiTheme="minorHAnsi" w:cstheme="minorHAnsi"/>
                <w:b/>
                <w:bCs/>
                <w:color w:val="000000"/>
                <w:sz w:val="18"/>
                <w:szCs w:val="18"/>
                <w:lang w:val="en-US"/>
              </w:rPr>
            </w:pPr>
            <w:r w:rsidRPr="00146A39">
              <w:rPr>
                <w:rFonts w:asciiTheme="minorHAnsi" w:hAnsiTheme="minorHAnsi" w:cstheme="minorHAnsi"/>
                <w:b/>
                <w:bCs/>
                <w:color w:val="000000"/>
                <w:sz w:val="18"/>
                <w:szCs w:val="18"/>
                <w:lang w:val="en-US"/>
              </w:rPr>
              <w:t>30</w:t>
            </w:r>
          </w:p>
        </w:tc>
        <w:tc>
          <w:tcPr>
            <w:tcW w:w="627" w:type="dxa"/>
            <w:tcBorders>
              <w:top w:val="nil"/>
              <w:left w:val="nil"/>
              <w:bottom w:val="single" w:sz="4" w:space="0" w:color="auto"/>
              <w:right w:val="single" w:sz="4" w:space="0" w:color="auto"/>
            </w:tcBorders>
            <w:shd w:val="clear" w:color="000000" w:fill="D9D9D9"/>
            <w:vAlign w:val="center"/>
            <w:hideMark/>
          </w:tcPr>
          <w:p w14:paraId="12F6F5B3"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160</w:t>
            </w:r>
          </w:p>
        </w:tc>
      </w:tr>
      <w:tr w:rsidR="00146A39" w:rsidRPr="00146A39" w14:paraId="65F0A3AE" w14:textId="77777777" w:rsidTr="00146A39">
        <w:trPr>
          <w:gridAfter w:val="1"/>
          <w:wAfter w:w="12" w:type="dxa"/>
          <w:trHeight w:val="255"/>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14:paraId="56B46238" w14:textId="77777777" w:rsidR="00146A39" w:rsidRPr="00146A39" w:rsidRDefault="00146A39" w:rsidP="00146A39">
            <w:pPr>
              <w:spacing w:after="0"/>
              <w:jc w:val="right"/>
              <w:rPr>
                <w:rFonts w:asciiTheme="minorHAnsi" w:hAnsiTheme="minorHAnsi" w:cstheme="minorHAnsi"/>
                <w:color w:val="000000"/>
                <w:sz w:val="18"/>
                <w:szCs w:val="18"/>
                <w:lang w:val="fr-FR"/>
              </w:rPr>
            </w:pPr>
            <w:proofErr w:type="spellStart"/>
            <w:r w:rsidRPr="00146A39">
              <w:rPr>
                <w:rFonts w:asciiTheme="minorHAnsi" w:hAnsiTheme="minorHAnsi" w:cstheme="minorHAnsi"/>
                <w:b/>
                <w:bCs/>
                <w:color w:val="000000"/>
                <w:sz w:val="18"/>
                <w:szCs w:val="18"/>
                <w:lang w:val="fr-FR"/>
              </w:rPr>
              <w:t>Tx-Rx</w:t>
            </w:r>
            <w:proofErr w:type="spellEnd"/>
            <w:r w:rsidRPr="00146A39">
              <w:rPr>
                <w:rFonts w:asciiTheme="minorHAnsi" w:hAnsiTheme="minorHAnsi" w:cstheme="minorHAnsi"/>
                <w:b/>
                <w:bCs/>
                <w:color w:val="000000"/>
                <w:sz w:val="18"/>
                <w:szCs w:val="18"/>
                <w:lang w:val="fr-FR"/>
              </w:rPr>
              <w:t xml:space="preserve"> </w:t>
            </w:r>
            <w:r w:rsidRPr="00146A39">
              <w:rPr>
                <w:rFonts w:asciiTheme="minorHAnsi" w:hAnsiTheme="minorHAnsi" w:cstheme="minorHAnsi"/>
                <w:color w:val="000000"/>
                <w:sz w:val="18"/>
                <w:szCs w:val="18"/>
                <w:lang w:val="fr-FR"/>
              </w:rPr>
              <w:t xml:space="preserve">/ </w:t>
            </w:r>
            <w:proofErr w:type="spellStart"/>
            <w:r w:rsidRPr="00146A39">
              <w:rPr>
                <w:rFonts w:asciiTheme="minorHAnsi" w:hAnsiTheme="minorHAnsi" w:cstheme="minorHAnsi"/>
                <w:color w:val="000000"/>
                <w:sz w:val="18"/>
                <w:szCs w:val="18"/>
                <w:lang w:val="fr-FR"/>
              </w:rPr>
              <w:t>Tx</w:t>
            </w:r>
            <w:proofErr w:type="spellEnd"/>
            <w:r w:rsidRPr="00146A39">
              <w:rPr>
                <w:rFonts w:asciiTheme="minorHAnsi" w:hAnsiTheme="minorHAnsi" w:cstheme="minorHAnsi"/>
                <w:color w:val="000000"/>
                <w:sz w:val="18"/>
                <w:szCs w:val="18"/>
                <w:lang w:val="fr-FR"/>
              </w:rPr>
              <w:t xml:space="preserve">-Ant duplexer </w:t>
            </w:r>
            <w:r w:rsidRPr="00146A39">
              <w:rPr>
                <w:rFonts w:asciiTheme="minorHAnsi" w:hAnsiTheme="minorHAnsi" w:cstheme="minorHAnsi"/>
                <w:b/>
                <w:bCs/>
                <w:color w:val="000000"/>
                <w:sz w:val="18"/>
                <w:szCs w:val="18"/>
                <w:lang w:val="fr-FR"/>
              </w:rPr>
              <w:t>isolation</w:t>
            </w:r>
            <w:r w:rsidRPr="00146A39">
              <w:rPr>
                <w:rFonts w:asciiTheme="minorHAnsi" w:hAnsiTheme="minorHAnsi" w:cstheme="minorHAnsi"/>
                <w:color w:val="000000"/>
                <w:sz w:val="18"/>
                <w:szCs w:val="18"/>
                <w:lang w:val="fr-FR"/>
              </w:rPr>
              <w:t>/rejection</w:t>
            </w:r>
          </w:p>
        </w:tc>
        <w:tc>
          <w:tcPr>
            <w:tcW w:w="1087" w:type="dxa"/>
            <w:tcBorders>
              <w:top w:val="nil"/>
              <w:left w:val="nil"/>
              <w:bottom w:val="single" w:sz="4" w:space="0" w:color="auto"/>
              <w:right w:val="single" w:sz="4" w:space="0" w:color="auto"/>
            </w:tcBorders>
            <w:shd w:val="clear" w:color="auto" w:fill="auto"/>
            <w:noWrap/>
            <w:vAlign w:val="center"/>
            <w:hideMark/>
          </w:tcPr>
          <w:p w14:paraId="6128D243"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[dB]</w:t>
            </w:r>
          </w:p>
        </w:tc>
        <w:tc>
          <w:tcPr>
            <w:tcW w:w="683" w:type="dxa"/>
            <w:gridSpan w:val="2"/>
            <w:tcBorders>
              <w:top w:val="nil"/>
              <w:left w:val="nil"/>
              <w:bottom w:val="single" w:sz="4" w:space="0" w:color="auto"/>
              <w:right w:val="single" w:sz="4" w:space="0" w:color="auto"/>
            </w:tcBorders>
            <w:shd w:val="clear" w:color="auto" w:fill="auto"/>
            <w:noWrap/>
            <w:vAlign w:val="bottom"/>
            <w:hideMark/>
          </w:tcPr>
          <w:p w14:paraId="76173EF6" w14:textId="77777777" w:rsidR="00146A39" w:rsidRPr="00146A39" w:rsidRDefault="00146A39" w:rsidP="00146A39">
            <w:pPr>
              <w:spacing w:after="0"/>
              <w:jc w:val="center"/>
              <w:rPr>
                <w:rFonts w:asciiTheme="minorHAnsi" w:hAnsiTheme="minorHAnsi" w:cstheme="minorHAnsi"/>
                <w:b/>
                <w:bCs/>
                <w:color w:val="000000"/>
                <w:sz w:val="18"/>
                <w:szCs w:val="18"/>
                <w:lang w:val="en-US"/>
              </w:rPr>
            </w:pPr>
            <w:r w:rsidRPr="00146A39">
              <w:rPr>
                <w:rFonts w:asciiTheme="minorHAnsi" w:hAnsiTheme="minorHAnsi" w:cstheme="minorHAnsi"/>
                <w:b/>
                <w:bCs/>
                <w:color w:val="000000"/>
                <w:sz w:val="18"/>
                <w:szCs w:val="18"/>
                <w:lang w:val="en-US"/>
              </w:rPr>
              <w:t>55</w:t>
            </w:r>
          </w:p>
        </w:tc>
        <w:tc>
          <w:tcPr>
            <w:tcW w:w="680" w:type="dxa"/>
            <w:tcBorders>
              <w:top w:val="nil"/>
              <w:left w:val="nil"/>
              <w:bottom w:val="single" w:sz="4" w:space="0" w:color="auto"/>
              <w:right w:val="single" w:sz="4" w:space="0" w:color="auto"/>
            </w:tcBorders>
            <w:shd w:val="clear" w:color="000000" w:fill="FFFFFF"/>
            <w:noWrap/>
            <w:vAlign w:val="center"/>
            <w:hideMark/>
          </w:tcPr>
          <w:p w14:paraId="74D74F69"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50</w:t>
            </w:r>
          </w:p>
        </w:tc>
        <w:tc>
          <w:tcPr>
            <w:tcW w:w="683" w:type="dxa"/>
            <w:tcBorders>
              <w:top w:val="nil"/>
              <w:left w:val="nil"/>
              <w:bottom w:val="single" w:sz="4" w:space="0" w:color="auto"/>
              <w:right w:val="single" w:sz="4" w:space="0" w:color="auto"/>
            </w:tcBorders>
            <w:shd w:val="clear" w:color="auto" w:fill="auto"/>
            <w:noWrap/>
            <w:vAlign w:val="bottom"/>
            <w:hideMark/>
          </w:tcPr>
          <w:p w14:paraId="030E6CA7" w14:textId="77777777" w:rsidR="00146A39" w:rsidRPr="00146A39" w:rsidRDefault="00146A39" w:rsidP="00146A39">
            <w:pPr>
              <w:spacing w:after="0"/>
              <w:jc w:val="center"/>
              <w:rPr>
                <w:rFonts w:asciiTheme="minorHAnsi" w:hAnsiTheme="minorHAnsi" w:cstheme="minorHAnsi"/>
                <w:b/>
                <w:bCs/>
                <w:color w:val="000000"/>
                <w:sz w:val="18"/>
                <w:szCs w:val="18"/>
                <w:lang w:val="en-US"/>
              </w:rPr>
            </w:pPr>
            <w:r w:rsidRPr="00146A39">
              <w:rPr>
                <w:rFonts w:asciiTheme="minorHAnsi" w:hAnsiTheme="minorHAnsi" w:cstheme="minorHAnsi"/>
                <w:b/>
                <w:bCs/>
                <w:color w:val="000000"/>
                <w:sz w:val="18"/>
                <w:szCs w:val="18"/>
                <w:lang w:val="en-US"/>
              </w:rPr>
              <w:t>55</w:t>
            </w:r>
          </w:p>
        </w:tc>
        <w:tc>
          <w:tcPr>
            <w:tcW w:w="680" w:type="dxa"/>
            <w:tcBorders>
              <w:top w:val="nil"/>
              <w:left w:val="nil"/>
              <w:bottom w:val="single" w:sz="4" w:space="0" w:color="auto"/>
              <w:right w:val="single" w:sz="4" w:space="0" w:color="auto"/>
            </w:tcBorders>
            <w:shd w:val="clear" w:color="000000" w:fill="FFFFFF"/>
            <w:noWrap/>
            <w:vAlign w:val="center"/>
            <w:hideMark/>
          </w:tcPr>
          <w:p w14:paraId="5B6AFFBC"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50</w:t>
            </w:r>
          </w:p>
        </w:tc>
        <w:tc>
          <w:tcPr>
            <w:tcW w:w="683" w:type="dxa"/>
            <w:tcBorders>
              <w:top w:val="nil"/>
              <w:left w:val="nil"/>
              <w:bottom w:val="single" w:sz="4" w:space="0" w:color="auto"/>
              <w:right w:val="single" w:sz="4" w:space="0" w:color="auto"/>
            </w:tcBorders>
            <w:shd w:val="clear" w:color="auto" w:fill="auto"/>
            <w:noWrap/>
            <w:vAlign w:val="bottom"/>
            <w:hideMark/>
          </w:tcPr>
          <w:p w14:paraId="32E1AA90" w14:textId="77777777" w:rsidR="00146A39" w:rsidRPr="00146A39" w:rsidRDefault="00146A39" w:rsidP="00146A39">
            <w:pPr>
              <w:spacing w:after="0"/>
              <w:jc w:val="center"/>
              <w:rPr>
                <w:rFonts w:asciiTheme="minorHAnsi" w:hAnsiTheme="minorHAnsi" w:cstheme="minorHAnsi"/>
                <w:b/>
                <w:bCs/>
                <w:color w:val="000000"/>
                <w:sz w:val="18"/>
                <w:szCs w:val="18"/>
                <w:lang w:val="en-US"/>
              </w:rPr>
            </w:pPr>
            <w:r w:rsidRPr="00146A39">
              <w:rPr>
                <w:rFonts w:asciiTheme="minorHAnsi" w:hAnsiTheme="minorHAnsi" w:cstheme="minorHAnsi"/>
                <w:b/>
                <w:bCs/>
                <w:color w:val="000000"/>
                <w:sz w:val="18"/>
                <w:szCs w:val="18"/>
                <w:lang w:val="en-US"/>
              </w:rPr>
              <w:t>55</w:t>
            </w:r>
          </w:p>
        </w:tc>
        <w:tc>
          <w:tcPr>
            <w:tcW w:w="680" w:type="dxa"/>
            <w:tcBorders>
              <w:top w:val="nil"/>
              <w:left w:val="nil"/>
              <w:bottom w:val="single" w:sz="4" w:space="0" w:color="auto"/>
              <w:right w:val="single" w:sz="4" w:space="0" w:color="auto"/>
            </w:tcBorders>
            <w:shd w:val="clear" w:color="000000" w:fill="FFFFFF"/>
            <w:noWrap/>
            <w:vAlign w:val="center"/>
            <w:hideMark/>
          </w:tcPr>
          <w:p w14:paraId="165929EF"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50</w:t>
            </w:r>
          </w:p>
        </w:tc>
        <w:tc>
          <w:tcPr>
            <w:tcW w:w="629" w:type="dxa"/>
            <w:tcBorders>
              <w:top w:val="nil"/>
              <w:left w:val="nil"/>
              <w:bottom w:val="single" w:sz="4" w:space="0" w:color="auto"/>
              <w:right w:val="single" w:sz="4" w:space="0" w:color="auto"/>
            </w:tcBorders>
            <w:shd w:val="clear" w:color="auto" w:fill="auto"/>
            <w:noWrap/>
            <w:vAlign w:val="bottom"/>
            <w:hideMark/>
          </w:tcPr>
          <w:p w14:paraId="75AA8492" w14:textId="77777777" w:rsidR="00146A39" w:rsidRPr="00146A39" w:rsidRDefault="00146A39" w:rsidP="00146A39">
            <w:pPr>
              <w:spacing w:after="0"/>
              <w:jc w:val="center"/>
              <w:rPr>
                <w:rFonts w:asciiTheme="minorHAnsi" w:hAnsiTheme="minorHAnsi" w:cstheme="minorHAnsi"/>
                <w:b/>
                <w:bCs/>
                <w:color w:val="000000"/>
                <w:sz w:val="18"/>
                <w:szCs w:val="18"/>
                <w:lang w:val="en-US"/>
              </w:rPr>
            </w:pPr>
            <w:r w:rsidRPr="00146A39">
              <w:rPr>
                <w:rFonts w:asciiTheme="minorHAnsi" w:hAnsiTheme="minorHAnsi" w:cstheme="minorHAnsi"/>
                <w:b/>
                <w:bCs/>
                <w:color w:val="000000"/>
                <w:sz w:val="18"/>
                <w:szCs w:val="18"/>
                <w:lang w:val="en-US"/>
              </w:rPr>
              <w:t>55</w:t>
            </w:r>
          </w:p>
        </w:tc>
        <w:tc>
          <w:tcPr>
            <w:tcW w:w="627" w:type="dxa"/>
            <w:tcBorders>
              <w:top w:val="nil"/>
              <w:left w:val="nil"/>
              <w:bottom w:val="single" w:sz="4" w:space="0" w:color="auto"/>
              <w:right w:val="single" w:sz="4" w:space="0" w:color="auto"/>
            </w:tcBorders>
            <w:shd w:val="clear" w:color="000000" w:fill="FFFFFF"/>
            <w:noWrap/>
            <w:vAlign w:val="center"/>
            <w:hideMark/>
          </w:tcPr>
          <w:p w14:paraId="29ACD192"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50</w:t>
            </w:r>
          </w:p>
        </w:tc>
      </w:tr>
      <w:tr w:rsidR="00146A39" w:rsidRPr="00146A39" w14:paraId="088E8E2C" w14:textId="77777777" w:rsidTr="00146A39">
        <w:trPr>
          <w:gridAfter w:val="1"/>
          <w:wAfter w:w="12" w:type="dxa"/>
          <w:trHeight w:val="263"/>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14:paraId="5BC43BA7" w14:textId="77777777" w:rsidR="00146A39" w:rsidRPr="00146A39" w:rsidRDefault="00146A39" w:rsidP="00146A39">
            <w:pPr>
              <w:spacing w:after="0"/>
              <w:jc w:val="right"/>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LNA to antenna insertion loss</w:t>
            </w:r>
          </w:p>
        </w:tc>
        <w:tc>
          <w:tcPr>
            <w:tcW w:w="1087" w:type="dxa"/>
            <w:tcBorders>
              <w:top w:val="nil"/>
              <w:left w:val="nil"/>
              <w:bottom w:val="single" w:sz="4" w:space="0" w:color="auto"/>
              <w:right w:val="single" w:sz="4" w:space="0" w:color="auto"/>
            </w:tcBorders>
            <w:shd w:val="clear" w:color="auto" w:fill="auto"/>
            <w:noWrap/>
            <w:vAlign w:val="bottom"/>
            <w:hideMark/>
          </w:tcPr>
          <w:p w14:paraId="12314FA9"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[dB]</w:t>
            </w:r>
          </w:p>
        </w:tc>
        <w:tc>
          <w:tcPr>
            <w:tcW w:w="1363" w:type="dxa"/>
            <w:gridSpan w:val="3"/>
            <w:tcBorders>
              <w:top w:val="single" w:sz="4" w:space="0" w:color="auto"/>
              <w:left w:val="nil"/>
              <w:bottom w:val="single" w:sz="4" w:space="0" w:color="auto"/>
              <w:right w:val="single" w:sz="4" w:space="0" w:color="auto"/>
            </w:tcBorders>
            <w:shd w:val="clear" w:color="000000" w:fill="FFFFFF"/>
            <w:noWrap/>
            <w:vAlign w:val="bottom"/>
            <w:hideMark/>
          </w:tcPr>
          <w:p w14:paraId="08C9BFA5"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4</w:t>
            </w:r>
          </w:p>
        </w:tc>
        <w:tc>
          <w:tcPr>
            <w:tcW w:w="1363"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3EC9C7BA"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4</w:t>
            </w:r>
          </w:p>
        </w:tc>
        <w:tc>
          <w:tcPr>
            <w:tcW w:w="1363"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5DFFF98B"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4</w:t>
            </w:r>
          </w:p>
        </w:tc>
        <w:tc>
          <w:tcPr>
            <w:tcW w:w="1256"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40153492"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4</w:t>
            </w:r>
          </w:p>
        </w:tc>
      </w:tr>
      <w:tr w:rsidR="00146A39" w:rsidRPr="00146A39" w14:paraId="5FD5D38D" w14:textId="77777777" w:rsidTr="00146A39">
        <w:trPr>
          <w:gridAfter w:val="1"/>
          <w:wAfter w:w="12" w:type="dxa"/>
          <w:trHeight w:val="263"/>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14:paraId="5FF0EC40" w14:textId="77777777" w:rsidR="00146A39" w:rsidRPr="00146A39" w:rsidRDefault="00146A39" w:rsidP="00146A39">
            <w:pPr>
              <w:spacing w:after="0"/>
              <w:jc w:val="right"/>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lastRenderedPageBreak/>
              <w:t>Antenna isolation</w:t>
            </w:r>
          </w:p>
        </w:tc>
        <w:tc>
          <w:tcPr>
            <w:tcW w:w="1087" w:type="dxa"/>
            <w:tcBorders>
              <w:top w:val="nil"/>
              <w:left w:val="nil"/>
              <w:bottom w:val="single" w:sz="4" w:space="0" w:color="auto"/>
              <w:right w:val="single" w:sz="4" w:space="0" w:color="auto"/>
            </w:tcBorders>
            <w:shd w:val="clear" w:color="auto" w:fill="auto"/>
            <w:noWrap/>
            <w:vAlign w:val="bottom"/>
            <w:hideMark/>
          </w:tcPr>
          <w:p w14:paraId="38A42AEB"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[dB]</w:t>
            </w:r>
          </w:p>
        </w:tc>
        <w:tc>
          <w:tcPr>
            <w:tcW w:w="683" w:type="dxa"/>
            <w:gridSpan w:val="2"/>
            <w:tcBorders>
              <w:top w:val="nil"/>
              <w:left w:val="nil"/>
              <w:bottom w:val="single" w:sz="4" w:space="0" w:color="auto"/>
              <w:right w:val="single" w:sz="4" w:space="0" w:color="auto"/>
            </w:tcBorders>
            <w:shd w:val="clear" w:color="000000" w:fill="FFFFFF"/>
            <w:noWrap/>
            <w:vAlign w:val="bottom"/>
            <w:hideMark/>
          </w:tcPr>
          <w:p w14:paraId="0D0F40C8" w14:textId="77777777" w:rsidR="00146A39" w:rsidRPr="00146A39" w:rsidRDefault="00146A39" w:rsidP="00146A39">
            <w:pPr>
              <w:spacing w:after="0"/>
              <w:jc w:val="center"/>
              <w:rPr>
                <w:rFonts w:asciiTheme="minorHAnsi" w:hAnsiTheme="minorHAnsi" w:cstheme="minorHAnsi"/>
                <w:b/>
                <w:bCs/>
                <w:color w:val="000000"/>
                <w:sz w:val="18"/>
                <w:szCs w:val="18"/>
                <w:lang w:val="en-US"/>
              </w:rPr>
            </w:pPr>
            <w:r w:rsidRPr="00146A39">
              <w:rPr>
                <w:rFonts w:asciiTheme="minorHAnsi" w:hAnsiTheme="minorHAnsi" w:cstheme="minorHAnsi"/>
                <w:b/>
                <w:bCs/>
                <w:color w:val="000000"/>
                <w:sz w:val="18"/>
                <w:szCs w:val="18"/>
                <w:lang w:val="en-US"/>
              </w:rPr>
              <w:t>0</w:t>
            </w:r>
          </w:p>
        </w:tc>
        <w:tc>
          <w:tcPr>
            <w:tcW w:w="680" w:type="dxa"/>
            <w:tcBorders>
              <w:top w:val="nil"/>
              <w:left w:val="nil"/>
              <w:bottom w:val="single" w:sz="4" w:space="0" w:color="auto"/>
              <w:right w:val="single" w:sz="4" w:space="0" w:color="auto"/>
            </w:tcBorders>
            <w:shd w:val="clear" w:color="000000" w:fill="FFFFFF"/>
            <w:noWrap/>
            <w:vAlign w:val="bottom"/>
            <w:hideMark/>
          </w:tcPr>
          <w:p w14:paraId="1D34F01B"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10</w:t>
            </w:r>
          </w:p>
        </w:tc>
        <w:tc>
          <w:tcPr>
            <w:tcW w:w="683" w:type="dxa"/>
            <w:tcBorders>
              <w:top w:val="nil"/>
              <w:left w:val="nil"/>
              <w:bottom w:val="single" w:sz="4" w:space="0" w:color="auto"/>
              <w:right w:val="single" w:sz="4" w:space="0" w:color="auto"/>
            </w:tcBorders>
            <w:shd w:val="clear" w:color="000000" w:fill="FFFFFF"/>
            <w:noWrap/>
            <w:vAlign w:val="bottom"/>
            <w:hideMark/>
          </w:tcPr>
          <w:p w14:paraId="12EBFF2C" w14:textId="77777777" w:rsidR="00146A39" w:rsidRPr="00146A39" w:rsidRDefault="00146A39" w:rsidP="00146A39">
            <w:pPr>
              <w:spacing w:after="0"/>
              <w:jc w:val="center"/>
              <w:rPr>
                <w:rFonts w:asciiTheme="minorHAnsi" w:hAnsiTheme="minorHAnsi" w:cstheme="minorHAnsi"/>
                <w:b/>
                <w:bCs/>
                <w:color w:val="000000"/>
                <w:sz w:val="18"/>
                <w:szCs w:val="18"/>
                <w:lang w:val="en-US"/>
              </w:rPr>
            </w:pPr>
            <w:r w:rsidRPr="00146A39">
              <w:rPr>
                <w:rFonts w:asciiTheme="minorHAnsi" w:hAnsiTheme="minorHAnsi" w:cstheme="minorHAnsi"/>
                <w:b/>
                <w:bCs/>
                <w:color w:val="000000"/>
                <w:sz w:val="18"/>
                <w:szCs w:val="18"/>
                <w:lang w:val="en-US"/>
              </w:rPr>
              <w:t>0</w:t>
            </w:r>
          </w:p>
        </w:tc>
        <w:tc>
          <w:tcPr>
            <w:tcW w:w="680" w:type="dxa"/>
            <w:tcBorders>
              <w:top w:val="nil"/>
              <w:left w:val="nil"/>
              <w:bottom w:val="single" w:sz="4" w:space="0" w:color="auto"/>
              <w:right w:val="single" w:sz="4" w:space="0" w:color="auto"/>
            </w:tcBorders>
            <w:shd w:val="clear" w:color="000000" w:fill="FFFFFF"/>
            <w:noWrap/>
            <w:vAlign w:val="bottom"/>
            <w:hideMark/>
          </w:tcPr>
          <w:p w14:paraId="02A8F9C7"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10</w:t>
            </w:r>
          </w:p>
        </w:tc>
        <w:tc>
          <w:tcPr>
            <w:tcW w:w="683" w:type="dxa"/>
            <w:tcBorders>
              <w:top w:val="nil"/>
              <w:left w:val="nil"/>
              <w:bottom w:val="single" w:sz="4" w:space="0" w:color="auto"/>
              <w:right w:val="single" w:sz="4" w:space="0" w:color="auto"/>
            </w:tcBorders>
            <w:shd w:val="clear" w:color="000000" w:fill="FFFFFF"/>
            <w:noWrap/>
            <w:vAlign w:val="bottom"/>
            <w:hideMark/>
          </w:tcPr>
          <w:p w14:paraId="27830303" w14:textId="77777777" w:rsidR="00146A39" w:rsidRPr="00146A39" w:rsidRDefault="00146A39" w:rsidP="00146A39">
            <w:pPr>
              <w:spacing w:after="0"/>
              <w:jc w:val="center"/>
              <w:rPr>
                <w:rFonts w:asciiTheme="minorHAnsi" w:hAnsiTheme="minorHAnsi" w:cstheme="minorHAnsi"/>
                <w:b/>
                <w:bCs/>
                <w:color w:val="000000"/>
                <w:sz w:val="18"/>
                <w:szCs w:val="18"/>
                <w:lang w:val="en-US"/>
              </w:rPr>
            </w:pPr>
            <w:r w:rsidRPr="00146A39">
              <w:rPr>
                <w:rFonts w:asciiTheme="minorHAnsi" w:hAnsiTheme="minorHAnsi" w:cstheme="minorHAnsi"/>
                <w:b/>
                <w:bCs/>
                <w:color w:val="000000"/>
                <w:sz w:val="18"/>
                <w:szCs w:val="18"/>
                <w:lang w:val="en-US"/>
              </w:rPr>
              <w:t>0</w:t>
            </w:r>
          </w:p>
        </w:tc>
        <w:tc>
          <w:tcPr>
            <w:tcW w:w="680" w:type="dxa"/>
            <w:tcBorders>
              <w:top w:val="nil"/>
              <w:left w:val="nil"/>
              <w:bottom w:val="single" w:sz="4" w:space="0" w:color="auto"/>
              <w:right w:val="single" w:sz="4" w:space="0" w:color="auto"/>
            </w:tcBorders>
            <w:shd w:val="clear" w:color="000000" w:fill="FFFFFF"/>
            <w:noWrap/>
            <w:vAlign w:val="bottom"/>
            <w:hideMark/>
          </w:tcPr>
          <w:p w14:paraId="68175B03"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10</w:t>
            </w:r>
          </w:p>
        </w:tc>
        <w:tc>
          <w:tcPr>
            <w:tcW w:w="629" w:type="dxa"/>
            <w:tcBorders>
              <w:top w:val="nil"/>
              <w:left w:val="nil"/>
              <w:bottom w:val="single" w:sz="4" w:space="0" w:color="auto"/>
              <w:right w:val="single" w:sz="4" w:space="0" w:color="auto"/>
            </w:tcBorders>
            <w:shd w:val="clear" w:color="000000" w:fill="FFFFFF"/>
            <w:noWrap/>
            <w:vAlign w:val="bottom"/>
            <w:hideMark/>
          </w:tcPr>
          <w:p w14:paraId="630B7986" w14:textId="77777777" w:rsidR="00146A39" w:rsidRPr="00146A39" w:rsidRDefault="00146A39" w:rsidP="00146A39">
            <w:pPr>
              <w:spacing w:after="0"/>
              <w:jc w:val="center"/>
              <w:rPr>
                <w:rFonts w:asciiTheme="minorHAnsi" w:hAnsiTheme="minorHAnsi" w:cstheme="minorHAnsi"/>
                <w:b/>
                <w:bCs/>
                <w:color w:val="000000"/>
                <w:sz w:val="18"/>
                <w:szCs w:val="18"/>
                <w:lang w:val="en-US"/>
              </w:rPr>
            </w:pPr>
            <w:r w:rsidRPr="00146A39">
              <w:rPr>
                <w:rFonts w:asciiTheme="minorHAnsi" w:hAnsiTheme="minorHAnsi" w:cstheme="minorHAnsi"/>
                <w:b/>
                <w:bCs/>
                <w:color w:val="000000"/>
                <w:sz w:val="18"/>
                <w:szCs w:val="18"/>
                <w:lang w:val="en-US"/>
              </w:rPr>
              <w:t>0</w:t>
            </w:r>
          </w:p>
        </w:tc>
        <w:tc>
          <w:tcPr>
            <w:tcW w:w="627" w:type="dxa"/>
            <w:tcBorders>
              <w:top w:val="nil"/>
              <w:left w:val="nil"/>
              <w:bottom w:val="single" w:sz="4" w:space="0" w:color="auto"/>
              <w:right w:val="single" w:sz="4" w:space="0" w:color="auto"/>
            </w:tcBorders>
            <w:shd w:val="clear" w:color="000000" w:fill="FFFFFF"/>
            <w:noWrap/>
            <w:vAlign w:val="bottom"/>
            <w:hideMark/>
          </w:tcPr>
          <w:p w14:paraId="4A41F80C"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10</w:t>
            </w:r>
          </w:p>
        </w:tc>
      </w:tr>
      <w:tr w:rsidR="00146A39" w:rsidRPr="00146A39" w14:paraId="50783D2C" w14:textId="77777777" w:rsidTr="00146A39">
        <w:trPr>
          <w:gridAfter w:val="1"/>
          <w:wAfter w:w="12" w:type="dxa"/>
          <w:trHeight w:val="255"/>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14:paraId="2921B758" w14:textId="77777777" w:rsidR="00146A39" w:rsidRPr="00146A39" w:rsidRDefault="00146A39" w:rsidP="00146A39">
            <w:pPr>
              <w:spacing w:after="0"/>
              <w:jc w:val="right"/>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 xml:space="preserve">PC3 1Tx interference levels: </w:t>
            </w:r>
            <w:r w:rsidRPr="00146A39">
              <w:rPr>
                <w:rFonts w:asciiTheme="minorHAnsi" w:hAnsiTheme="minorHAnsi" w:cstheme="minorHAnsi"/>
                <w:b/>
                <w:bCs/>
                <w:color w:val="000000"/>
                <w:sz w:val="18"/>
                <w:szCs w:val="18"/>
                <w:lang w:val="en-US"/>
              </w:rPr>
              <w:t>Main</w:t>
            </w:r>
            <w:r w:rsidRPr="00146A39">
              <w:rPr>
                <w:rFonts w:asciiTheme="minorHAnsi" w:hAnsiTheme="minorHAnsi" w:cstheme="minorHAnsi"/>
                <w:color w:val="000000"/>
                <w:sz w:val="18"/>
                <w:szCs w:val="18"/>
                <w:lang w:val="en-US"/>
              </w:rPr>
              <w:t>/</w:t>
            </w:r>
            <w:proofErr w:type="spellStart"/>
            <w:r w:rsidRPr="00146A39">
              <w:rPr>
                <w:rFonts w:asciiTheme="minorHAnsi" w:hAnsiTheme="minorHAnsi" w:cstheme="minorHAnsi"/>
                <w:color w:val="000000"/>
                <w:sz w:val="18"/>
                <w:szCs w:val="18"/>
                <w:lang w:val="en-US"/>
              </w:rPr>
              <w:t>Div</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D836CC2"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[dBm/CBW]</w:t>
            </w:r>
          </w:p>
        </w:tc>
        <w:tc>
          <w:tcPr>
            <w:tcW w:w="683" w:type="dxa"/>
            <w:gridSpan w:val="2"/>
            <w:tcBorders>
              <w:top w:val="nil"/>
              <w:left w:val="nil"/>
              <w:bottom w:val="single" w:sz="4" w:space="0" w:color="auto"/>
              <w:right w:val="single" w:sz="4" w:space="0" w:color="auto"/>
            </w:tcBorders>
            <w:shd w:val="clear" w:color="000000" w:fill="FFFFFF"/>
            <w:noWrap/>
            <w:vAlign w:val="center"/>
            <w:hideMark/>
          </w:tcPr>
          <w:p w14:paraId="05F01463" w14:textId="77777777" w:rsidR="00146A39" w:rsidRPr="00146A39" w:rsidRDefault="00146A39" w:rsidP="00146A39">
            <w:pPr>
              <w:spacing w:after="0"/>
              <w:jc w:val="center"/>
              <w:rPr>
                <w:rFonts w:asciiTheme="minorHAnsi" w:hAnsiTheme="minorHAnsi" w:cstheme="minorHAnsi"/>
                <w:b/>
                <w:bCs/>
                <w:color w:val="000000"/>
                <w:sz w:val="18"/>
                <w:szCs w:val="18"/>
                <w:lang w:val="en-US"/>
              </w:rPr>
            </w:pPr>
            <w:r w:rsidRPr="00146A39">
              <w:rPr>
                <w:rFonts w:asciiTheme="minorHAnsi" w:hAnsiTheme="minorHAnsi" w:cstheme="minorHAnsi"/>
                <w:b/>
                <w:bCs/>
                <w:color w:val="000000"/>
                <w:sz w:val="18"/>
                <w:szCs w:val="18"/>
                <w:lang w:val="en-US"/>
              </w:rPr>
              <w:t>-81.6</w:t>
            </w:r>
          </w:p>
        </w:tc>
        <w:tc>
          <w:tcPr>
            <w:tcW w:w="680" w:type="dxa"/>
            <w:tcBorders>
              <w:top w:val="nil"/>
              <w:left w:val="nil"/>
              <w:bottom w:val="single" w:sz="4" w:space="0" w:color="auto"/>
              <w:right w:val="single" w:sz="4" w:space="0" w:color="auto"/>
            </w:tcBorders>
            <w:shd w:val="clear" w:color="000000" w:fill="FFFFFF"/>
            <w:noWrap/>
            <w:vAlign w:val="center"/>
            <w:hideMark/>
          </w:tcPr>
          <w:p w14:paraId="664ADF7F"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-86.6</w:t>
            </w:r>
          </w:p>
        </w:tc>
        <w:tc>
          <w:tcPr>
            <w:tcW w:w="683" w:type="dxa"/>
            <w:tcBorders>
              <w:top w:val="nil"/>
              <w:left w:val="nil"/>
              <w:bottom w:val="single" w:sz="4" w:space="0" w:color="auto"/>
              <w:right w:val="single" w:sz="4" w:space="0" w:color="auto"/>
            </w:tcBorders>
            <w:shd w:val="clear" w:color="000000" w:fill="FFFFFF"/>
            <w:noWrap/>
            <w:vAlign w:val="center"/>
            <w:hideMark/>
          </w:tcPr>
          <w:p w14:paraId="616CFA8E" w14:textId="77777777" w:rsidR="00146A39" w:rsidRPr="00146A39" w:rsidRDefault="00146A39" w:rsidP="00146A39">
            <w:pPr>
              <w:spacing w:after="0"/>
              <w:jc w:val="center"/>
              <w:rPr>
                <w:rFonts w:asciiTheme="minorHAnsi" w:hAnsiTheme="minorHAnsi" w:cstheme="minorHAnsi"/>
                <w:b/>
                <w:bCs/>
                <w:color w:val="000000"/>
                <w:sz w:val="18"/>
                <w:szCs w:val="18"/>
                <w:lang w:val="en-US"/>
              </w:rPr>
            </w:pPr>
            <w:r w:rsidRPr="00146A39">
              <w:rPr>
                <w:rFonts w:asciiTheme="minorHAnsi" w:hAnsiTheme="minorHAnsi" w:cstheme="minorHAnsi"/>
                <w:b/>
                <w:bCs/>
                <w:color w:val="000000"/>
                <w:sz w:val="18"/>
                <w:szCs w:val="18"/>
                <w:lang w:val="en-US"/>
              </w:rPr>
              <w:t>-79.7</w:t>
            </w:r>
          </w:p>
        </w:tc>
        <w:tc>
          <w:tcPr>
            <w:tcW w:w="680" w:type="dxa"/>
            <w:tcBorders>
              <w:top w:val="nil"/>
              <w:left w:val="nil"/>
              <w:bottom w:val="single" w:sz="4" w:space="0" w:color="auto"/>
              <w:right w:val="single" w:sz="4" w:space="0" w:color="auto"/>
            </w:tcBorders>
            <w:shd w:val="clear" w:color="000000" w:fill="FFFFFF"/>
            <w:noWrap/>
            <w:vAlign w:val="center"/>
            <w:hideMark/>
          </w:tcPr>
          <w:p w14:paraId="2CD4F73F"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-84.7</w:t>
            </w:r>
          </w:p>
        </w:tc>
        <w:tc>
          <w:tcPr>
            <w:tcW w:w="683" w:type="dxa"/>
            <w:tcBorders>
              <w:top w:val="nil"/>
              <w:left w:val="nil"/>
              <w:bottom w:val="single" w:sz="4" w:space="0" w:color="auto"/>
              <w:right w:val="single" w:sz="4" w:space="0" w:color="auto"/>
            </w:tcBorders>
            <w:shd w:val="clear" w:color="000000" w:fill="FFFFFF"/>
            <w:noWrap/>
            <w:vAlign w:val="center"/>
            <w:hideMark/>
          </w:tcPr>
          <w:p w14:paraId="011E07AE" w14:textId="77777777" w:rsidR="00146A39" w:rsidRPr="00146A39" w:rsidRDefault="00146A39" w:rsidP="00146A39">
            <w:pPr>
              <w:spacing w:after="0"/>
              <w:jc w:val="center"/>
              <w:rPr>
                <w:rFonts w:asciiTheme="minorHAnsi" w:hAnsiTheme="minorHAnsi" w:cstheme="minorHAnsi"/>
                <w:b/>
                <w:bCs/>
                <w:color w:val="000000"/>
                <w:sz w:val="18"/>
                <w:szCs w:val="18"/>
                <w:lang w:val="en-US"/>
              </w:rPr>
            </w:pPr>
            <w:r w:rsidRPr="00146A39">
              <w:rPr>
                <w:rFonts w:asciiTheme="minorHAnsi" w:hAnsiTheme="minorHAnsi" w:cstheme="minorHAnsi"/>
                <w:b/>
                <w:bCs/>
                <w:color w:val="000000"/>
                <w:sz w:val="18"/>
                <w:szCs w:val="18"/>
                <w:lang w:val="en-US"/>
              </w:rPr>
              <w:t>-72.4</w:t>
            </w:r>
          </w:p>
        </w:tc>
        <w:tc>
          <w:tcPr>
            <w:tcW w:w="680" w:type="dxa"/>
            <w:tcBorders>
              <w:top w:val="nil"/>
              <w:left w:val="nil"/>
              <w:bottom w:val="single" w:sz="4" w:space="0" w:color="auto"/>
              <w:right w:val="single" w:sz="4" w:space="0" w:color="auto"/>
            </w:tcBorders>
            <w:shd w:val="clear" w:color="000000" w:fill="FFFFFF"/>
            <w:noWrap/>
            <w:vAlign w:val="center"/>
            <w:hideMark/>
          </w:tcPr>
          <w:p w14:paraId="78193EE0"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-77.4</w:t>
            </w:r>
          </w:p>
        </w:tc>
        <w:tc>
          <w:tcPr>
            <w:tcW w:w="629" w:type="dxa"/>
            <w:tcBorders>
              <w:top w:val="nil"/>
              <w:left w:val="nil"/>
              <w:bottom w:val="single" w:sz="4" w:space="0" w:color="auto"/>
              <w:right w:val="single" w:sz="4" w:space="0" w:color="auto"/>
            </w:tcBorders>
            <w:shd w:val="clear" w:color="000000" w:fill="FFFFFF"/>
            <w:noWrap/>
            <w:vAlign w:val="center"/>
            <w:hideMark/>
          </w:tcPr>
          <w:p w14:paraId="7B8E1F11" w14:textId="77777777" w:rsidR="00146A39" w:rsidRPr="00146A39" w:rsidRDefault="00146A39" w:rsidP="00146A39">
            <w:pPr>
              <w:spacing w:after="0"/>
              <w:jc w:val="center"/>
              <w:rPr>
                <w:rFonts w:asciiTheme="minorHAnsi" w:hAnsiTheme="minorHAnsi" w:cstheme="minorHAnsi"/>
                <w:b/>
                <w:bCs/>
                <w:color w:val="000000"/>
                <w:sz w:val="18"/>
                <w:szCs w:val="18"/>
                <w:lang w:val="en-US"/>
              </w:rPr>
            </w:pPr>
            <w:r w:rsidRPr="00146A39">
              <w:rPr>
                <w:rFonts w:asciiTheme="minorHAnsi" w:hAnsiTheme="minorHAnsi" w:cstheme="minorHAnsi"/>
                <w:b/>
                <w:bCs/>
                <w:color w:val="000000"/>
                <w:sz w:val="18"/>
                <w:szCs w:val="18"/>
                <w:lang w:val="en-US"/>
              </w:rPr>
              <w:t>-62.8</w:t>
            </w:r>
          </w:p>
        </w:tc>
        <w:tc>
          <w:tcPr>
            <w:tcW w:w="627" w:type="dxa"/>
            <w:tcBorders>
              <w:top w:val="nil"/>
              <w:left w:val="nil"/>
              <w:bottom w:val="single" w:sz="4" w:space="0" w:color="auto"/>
              <w:right w:val="single" w:sz="4" w:space="0" w:color="auto"/>
            </w:tcBorders>
            <w:shd w:val="clear" w:color="000000" w:fill="FFFFFF"/>
            <w:noWrap/>
            <w:vAlign w:val="center"/>
            <w:hideMark/>
          </w:tcPr>
          <w:p w14:paraId="164AD91F"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-67.8</w:t>
            </w:r>
          </w:p>
        </w:tc>
      </w:tr>
      <w:tr w:rsidR="00146A39" w:rsidRPr="00146A39" w14:paraId="3EFB810A" w14:textId="77777777" w:rsidTr="00146A39">
        <w:trPr>
          <w:gridAfter w:val="1"/>
          <w:wAfter w:w="12" w:type="dxa"/>
          <w:trHeight w:val="263"/>
        </w:trPr>
        <w:tc>
          <w:tcPr>
            <w:tcW w:w="3559" w:type="dxa"/>
            <w:tcBorders>
              <w:top w:val="nil"/>
              <w:left w:val="single" w:sz="4" w:space="0" w:color="auto"/>
              <w:bottom w:val="single" w:sz="4" w:space="0" w:color="auto"/>
              <w:right w:val="single" w:sz="4" w:space="0" w:color="auto"/>
            </w:tcBorders>
            <w:shd w:val="clear" w:color="auto" w:fill="auto"/>
            <w:vAlign w:val="center"/>
            <w:hideMark/>
          </w:tcPr>
          <w:p w14:paraId="2FCFA2B1" w14:textId="77777777" w:rsidR="00146A39" w:rsidRPr="00146A39" w:rsidRDefault="00146A39" w:rsidP="00146A39">
            <w:pPr>
              <w:spacing w:after="0"/>
              <w:jc w:val="right"/>
              <w:rPr>
                <w:rFonts w:asciiTheme="minorHAnsi" w:hAnsiTheme="minorHAnsi" w:cstheme="minorHAnsi"/>
                <w:color w:val="000000"/>
                <w:sz w:val="18"/>
                <w:szCs w:val="18"/>
                <w:lang w:val="fr-FR"/>
              </w:rPr>
            </w:pPr>
            <w:proofErr w:type="gramStart"/>
            <w:r w:rsidRPr="00146A39">
              <w:rPr>
                <w:rFonts w:asciiTheme="minorHAnsi" w:hAnsiTheme="minorHAnsi" w:cstheme="minorHAnsi"/>
                <w:color w:val="000000"/>
                <w:sz w:val="18"/>
                <w:szCs w:val="18"/>
                <w:lang w:val="fr-FR"/>
              </w:rPr>
              <w:t>noise</w:t>
            </w:r>
            <w:proofErr w:type="gramEnd"/>
            <w:r w:rsidRPr="00146A39">
              <w:rPr>
                <w:rFonts w:asciiTheme="minorHAnsi" w:hAnsiTheme="minorHAnsi" w:cstheme="minorHAnsi"/>
                <w:color w:val="000000"/>
                <w:sz w:val="18"/>
                <w:szCs w:val="18"/>
                <w:lang w:val="fr-FR"/>
              </w:rPr>
              <w:t xml:space="preserve"> </w:t>
            </w:r>
            <w:proofErr w:type="spellStart"/>
            <w:r w:rsidRPr="00146A39">
              <w:rPr>
                <w:rFonts w:asciiTheme="minorHAnsi" w:hAnsiTheme="minorHAnsi" w:cstheme="minorHAnsi"/>
                <w:color w:val="000000"/>
                <w:sz w:val="18"/>
                <w:szCs w:val="18"/>
                <w:lang w:val="fr-FR"/>
              </w:rPr>
              <w:t>degradation</w:t>
            </w:r>
            <w:proofErr w:type="spellEnd"/>
            <w:r w:rsidRPr="00146A39">
              <w:rPr>
                <w:rFonts w:asciiTheme="minorHAnsi" w:hAnsiTheme="minorHAnsi" w:cstheme="minorHAnsi"/>
                <w:color w:val="000000"/>
                <w:sz w:val="18"/>
                <w:szCs w:val="18"/>
                <w:lang w:val="fr-FR"/>
              </w:rPr>
              <w:t xml:space="preserve"> due to </w:t>
            </w:r>
            <w:proofErr w:type="spellStart"/>
            <w:r w:rsidRPr="00146A39">
              <w:rPr>
                <w:rFonts w:asciiTheme="minorHAnsi" w:hAnsiTheme="minorHAnsi" w:cstheme="minorHAnsi"/>
                <w:color w:val="000000"/>
                <w:sz w:val="18"/>
                <w:szCs w:val="18"/>
                <w:lang w:val="fr-FR"/>
              </w:rPr>
              <w:t>Tx</w:t>
            </w:r>
            <w:proofErr w:type="spellEnd"/>
            <w:r w:rsidRPr="00146A39">
              <w:rPr>
                <w:rFonts w:asciiTheme="minorHAnsi" w:hAnsiTheme="minorHAnsi" w:cstheme="minorHAnsi"/>
                <w:color w:val="000000"/>
                <w:sz w:val="18"/>
                <w:szCs w:val="18"/>
                <w:lang w:val="fr-FR"/>
              </w:rPr>
              <w:t xml:space="preserve"> noise: </w:t>
            </w:r>
            <w:r w:rsidRPr="00146A39">
              <w:rPr>
                <w:rFonts w:asciiTheme="minorHAnsi" w:hAnsiTheme="minorHAnsi" w:cstheme="minorHAnsi"/>
                <w:b/>
                <w:bCs/>
                <w:color w:val="000000"/>
                <w:sz w:val="18"/>
                <w:szCs w:val="18"/>
                <w:lang w:val="fr-FR"/>
              </w:rPr>
              <w:t>Main</w:t>
            </w:r>
            <w:r w:rsidRPr="00146A39">
              <w:rPr>
                <w:rFonts w:asciiTheme="minorHAnsi" w:hAnsiTheme="minorHAnsi" w:cstheme="minorHAnsi"/>
                <w:color w:val="000000"/>
                <w:sz w:val="18"/>
                <w:szCs w:val="18"/>
                <w:lang w:val="fr-FR"/>
              </w:rPr>
              <w:t>/Div</w:t>
            </w:r>
          </w:p>
        </w:tc>
        <w:tc>
          <w:tcPr>
            <w:tcW w:w="1087" w:type="dxa"/>
            <w:tcBorders>
              <w:top w:val="nil"/>
              <w:left w:val="nil"/>
              <w:bottom w:val="single" w:sz="4" w:space="0" w:color="auto"/>
              <w:right w:val="single" w:sz="4" w:space="0" w:color="auto"/>
            </w:tcBorders>
            <w:shd w:val="clear" w:color="auto" w:fill="auto"/>
            <w:noWrap/>
            <w:vAlign w:val="bottom"/>
            <w:hideMark/>
          </w:tcPr>
          <w:p w14:paraId="4BA134BF"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[dB]</w:t>
            </w:r>
          </w:p>
        </w:tc>
        <w:tc>
          <w:tcPr>
            <w:tcW w:w="683" w:type="dxa"/>
            <w:gridSpan w:val="2"/>
            <w:tcBorders>
              <w:top w:val="nil"/>
              <w:left w:val="nil"/>
              <w:bottom w:val="single" w:sz="4" w:space="0" w:color="auto"/>
              <w:right w:val="single" w:sz="4" w:space="0" w:color="auto"/>
            </w:tcBorders>
            <w:shd w:val="clear" w:color="000000" w:fill="FFFFFF"/>
            <w:noWrap/>
            <w:vAlign w:val="bottom"/>
            <w:hideMark/>
          </w:tcPr>
          <w:p w14:paraId="02715211" w14:textId="77777777" w:rsidR="00146A39" w:rsidRPr="00146A39" w:rsidRDefault="00146A39" w:rsidP="00146A39">
            <w:pPr>
              <w:spacing w:after="0"/>
              <w:jc w:val="center"/>
              <w:rPr>
                <w:rFonts w:asciiTheme="minorHAnsi" w:hAnsiTheme="minorHAnsi" w:cstheme="minorHAnsi"/>
                <w:b/>
                <w:bCs/>
                <w:color w:val="000000"/>
                <w:sz w:val="18"/>
                <w:szCs w:val="18"/>
                <w:lang w:val="en-US"/>
              </w:rPr>
            </w:pPr>
            <w:r w:rsidRPr="00146A39">
              <w:rPr>
                <w:rFonts w:asciiTheme="minorHAnsi" w:hAnsiTheme="minorHAnsi" w:cstheme="minorHAnsi"/>
                <w:b/>
                <w:bCs/>
                <w:color w:val="000000"/>
                <w:sz w:val="18"/>
                <w:szCs w:val="18"/>
                <w:lang w:val="en-US"/>
              </w:rPr>
              <w:t>5.7</w:t>
            </w:r>
          </w:p>
        </w:tc>
        <w:tc>
          <w:tcPr>
            <w:tcW w:w="680" w:type="dxa"/>
            <w:tcBorders>
              <w:top w:val="nil"/>
              <w:left w:val="nil"/>
              <w:bottom w:val="single" w:sz="4" w:space="0" w:color="auto"/>
              <w:right w:val="single" w:sz="4" w:space="0" w:color="auto"/>
            </w:tcBorders>
            <w:shd w:val="clear" w:color="000000" w:fill="FFFFFF"/>
            <w:noWrap/>
            <w:vAlign w:val="bottom"/>
            <w:hideMark/>
          </w:tcPr>
          <w:p w14:paraId="5065FF03"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2.7</w:t>
            </w:r>
          </w:p>
        </w:tc>
        <w:tc>
          <w:tcPr>
            <w:tcW w:w="683" w:type="dxa"/>
            <w:tcBorders>
              <w:top w:val="nil"/>
              <w:left w:val="nil"/>
              <w:bottom w:val="single" w:sz="4" w:space="0" w:color="auto"/>
              <w:right w:val="single" w:sz="4" w:space="0" w:color="auto"/>
            </w:tcBorders>
            <w:shd w:val="clear" w:color="000000" w:fill="FFFFFF"/>
            <w:noWrap/>
            <w:vAlign w:val="bottom"/>
            <w:hideMark/>
          </w:tcPr>
          <w:p w14:paraId="73F4EFB4" w14:textId="77777777" w:rsidR="00146A39" w:rsidRPr="00146A39" w:rsidRDefault="00146A39" w:rsidP="00146A39">
            <w:pPr>
              <w:spacing w:after="0"/>
              <w:jc w:val="center"/>
              <w:rPr>
                <w:rFonts w:asciiTheme="minorHAnsi" w:hAnsiTheme="minorHAnsi" w:cstheme="minorHAnsi"/>
                <w:b/>
                <w:bCs/>
                <w:color w:val="000000"/>
                <w:sz w:val="18"/>
                <w:szCs w:val="18"/>
                <w:lang w:val="en-US"/>
              </w:rPr>
            </w:pPr>
            <w:r w:rsidRPr="00146A39">
              <w:rPr>
                <w:rFonts w:asciiTheme="minorHAnsi" w:hAnsiTheme="minorHAnsi" w:cstheme="minorHAnsi"/>
                <w:b/>
                <w:bCs/>
                <w:color w:val="000000"/>
                <w:sz w:val="18"/>
                <w:szCs w:val="18"/>
                <w:lang w:val="en-US"/>
              </w:rPr>
              <w:t>6.5</w:t>
            </w:r>
          </w:p>
        </w:tc>
        <w:tc>
          <w:tcPr>
            <w:tcW w:w="680" w:type="dxa"/>
            <w:tcBorders>
              <w:top w:val="nil"/>
              <w:left w:val="nil"/>
              <w:bottom w:val="single" w:sz="4" w:space="0" w:color="auto"/>
              <w:right w:val="single" w:sz="4" w:space="0" w:color="auto"/>
            </w:tcBorders>
            <w:shd w:val="clear" w:color="000000" w:fill="FFFFFF"/>
            <w:noWrap/>
            <w:vAlign w:val="bottom"/>
            <w:hideMark/>
          </w:tcPr>
          <w:p w14:paraId="169CC687"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3.2</w:t>
            </w:r>
          </w:p>
        </w:tc>
        <w:tc>
          <w:tcPr>
            <w:tcW w:w="683" w:type="dxa"/>
            <w:tcBorders>
              <w:top w:val="nil"/>
              <w:left w:val="nil"/>
              <w:bottom w:val="single" w:sz="4" w:space="0" w:color="auto"/>
              <w:right w:val="single" w:sz="4" w:space="0" w:color="auto"/>
            </w:tcBorders>
            <w:shd w:val="clear" w:color="000000" w:fill="FFFFFF"/>
            <w:noWrap/>
            <w:vAlign w:val="bottom"/>
            <w:hideMark/>
          </w:tcPr>
          <w:p w14:paraId="1778DF85" w14:textId="77777777" w:rsidR="00146A39" w:rsidRPr="00146A39" w:rsidRDefault="00146A39" w:rsidP="00146A39">
            <w:pPr>
              <w:spacing w:after="0"/>
              <w:jc w:val="center"/>
              <w:rPr>
                <w:rFonts w:asciiTheme="minorHAnsi" w:hAnsiTheme="minorHAnsi" w:cstheme="minorHAnsi"/>
                <w:b/>
                <w:bCs/>
                <w:color w:val="000000"/>
                <w:sz w:val="18"/>
                <w:szCs w:val="18"/>
                <w:lang w:val="en-US"/>
              </w:rPr>
            </w:pPr>
            <w:r w:rsidRPr="00146A39">
              <w:rPr>
                <w:rFonts w:asciiTheme="minorHAnsi" w:hAnsiTheme="minorHAnsi" w:cstheme="minorHAnsi"/>
                <w:b/>
                <w:bCs/>
                <w:color w:val="000000"/>
                <w:sz w:val="18"/>
                <w:szCs w:val="18"/>
                <w:lang w:val="en-US"/>
              </w:rPr>
              <w:t>13.7</w:t>
            </w:r>
          </w:p>
        </w:tc>
        <w:tc>
          <w:tcPr>
            <w:tcW w:w="680" w:type="dxa"/>
            <w:tcBorders>
              <w:top w:val="nil"/>
              <w:left w:val="nil"/>
              <w:bottom w:val="single" w:sz="4" w:space="0" w:color="auto"/>
              <w:right w:val="single" w:sz="4" w:space="0" w:color="auto"/>
            </w:tcBorders>
            <w:shd w:val="clear" w:color="000000" w:fill="FFFFFF"/>
            <w:noWrap/>
            <w:vAlign w:val="bottom"/>
            <w:hideMark/>
          </w:tcPr>
          <w:p w14:paraId="1323A6D1"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9.1</w:t>
            </w:r>
          </w:p>
        </w:tc>
        <w:tc>
          <w:tcPr>
            <w:tcW w:w="629" w:type="dxa"/>
            <w:tcBorders>
              <w:top w:val="nil"/>
              <w:left w:val="nil"/>
              <w:bottom w:val="single" w:sz="4" w:space="0" w:color="auto"/>
              <w:right w:val="single" w:sz="4" w:space="0" w:color="auto"/>
            </w:tcBorders>
            <w:shd w:val="clear" w:color="000000" w:fill="FFFFFF"/>
            <w:noWrap/>
            <w:vAlign w:val="bottom"/>
            <w:hideMark/>
          </w:tcPr>
          <w:p w14:paraId="59C36DED" w14:textId="77777777" w:rsidR="00146A39" w:rsidRPr="00146A39" w:rsidRDefault="00146A39" w:rsidP="00146A39">
            <w:pPr>
              <w:spacing w:after="0"/>
              <w:jc w:val="center"/>
              <w:rPr>
                <w:rFonts w:asciiTheme="minorHAnsi" w:hAnsiTheme="minorHAnsi" w:cstheme="minorHAnsi"/>
                <w:b/>
                <w:bCs/>
                <w:color w:val="000000"/>
                <w:sz w:val="18"/>
                <w:szCs w:val="18"/>
                <w:lang w:val="en-US"/>
              </w:rPr>
            </w:pPr>
            <w:r w:rsidRPr="00146A39">
              <w:rPr>
                <w:rFonts w:asciiTheme="minorHAnsi" w:hAnsiTheme="minorHAnsi" w:cstheme="minorHAnsi"/>
                <w:b/>
                <w:bCs/>
                <w:color w:val="000000"/>
                <w:sz w:val="18"/>
                <w:szCs w:val="18"/>
                <w:lang w:val="en-US"/>
              </w:rPr>
              <w:t>22.4</w:t>
            </w:r>
          </w:p>
        </w:tc>
        <w:tc>
          <w:tcPr>
            <w:tcW w:w="627" w:type="dxa"/>
            <w:tcBorders>
              <w:top w:val="nil"/>
              <w:left w:val="nil"/>
              <w:bottom w:val="single" w:sz="4" w:space="0" w:color="auto"/>
              <w:right w:val="single" w:sz="4" w:space="0" w:color="auto"/>
            </w:tcBorders>
            <w:shd w:val="clear" w:color="000000" w:fill="FFFFFF"/>
            <w:noWrap/>
            <w:vAlign w:val="bottom"/>
            <w:hideMark/>
          </w:tcPr>
          <w:p w14:paraId="395CFA4F"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17.4</w:t>
            </w:r>
          </w:p>
        </w:tc>
      </w:tr>
      <w:tr w:rsidR="00146A39" w:rsidRPr="00146A39" w14:paraId="4515A6B6" w14:textId="77777777" w:rsidTr="00146A39">
        <w:trPr>
          <w:gridAfter w:val="1"/>
          <w:wAfter w:w="12" w:type="dxa"/>
          <w:trHeight w:val="263"/>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14:paraId="756EA2B3" w14:textId="77777777" w:rsidR="00146A39" w:rsidRPr="00146A39" w:rsidRDefault="00146A39" w:rsidP="00146A39">
            <w:pPr>
              <w:spacing w:after="0"/>
              <w:jc w:val="right"/>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REFSENS degradation after MRC</w:t>
            </w:r>
          </w:p>
        </w:tc>
        <w:tc>
          <w:tcPr>
            <w:tcW w:w="1087" w:type="dxa"/>
            <w:tcBorders>
              <w:top w:val="nil"/>
              <w:left w:val="nil"/>
              <w:bottom w:val="single" w:sz="4" w:space="0" w:color="auto"/>
              <w:right w:val="single" w:sz="4" w:space="0" w:color="auto"/>
            </w:tcBorders>
            <w:shd w:val="clear" w:color="auto" w:fill="auto"/>
            <w:noWrap/>
            <w:vAlign w:val="center"/>
            <w:hideMark/>
          </w:tcPr>
          <w:p w14:paraId="30649122" w14:textId="77777777" w:rsidR="00146A39" w:rsidRPr="00146A39" w:rsidRDefault="00146A39" w:rsidP="00146A39">
            <w:pPr>
              <w:spacing w:after="0"/>
              <w:jc w:val="center"/>
              <w:rPr>
                <w:rFonts w:asciiTheme="minorHAnsi" w:hAnsiTheme="minorHAnsi" w:cstheme="minorHAnsi"/>
                <w:color w:val="000000"/>
                <w:sz w:val="18"/>
                <w:szCs w:val="18"/>
                <w:lang w:val="en-US"/>
              </w:rPr>
            </w:pPr>
            <w:proofErr w:type="spellStart"/>
            <w:r w:rsidRPr="00146A39">
              <w:rPr>
                <w:rFonts w:asciiTheme="minorHAnsi" w:hAnsiTheme="minorHAnsi" w:cstheme="minorHAnsi"/>
                <w:color w:val="000000"/>
                <w:sz w:val="18"/>
                <w:szCs w:val="18"/>
                <w:lang w:val="en-US"/>
              </w:rPr>
              <w:t>uncor</w:t>
            </w:r>
            <w:proofErr w:type="spellEnd"/>
            <w:r w:rsidRPr="00146A39">
              <w:rPr>
                <w:rFonts w:asciiTheme="minorHAnsi" w:hAnsiTheme="minorHAnsi" w:cstheme="minorHAnsi"/>
                <w:color w:val="000000"/>
                <w:sz w:val="18"/>
                <w:szCs w:val="18"/>
                <w:lang w:val="en-US"/>
              </w:rPr>
              <w:t xml:space="preserve"> [dB]</w:t>
            </w:r>
          </w:p>
        </w:tc>
        <w:tc>
          <w:tcPr>
            <w:tcW w:w="1363" w:type="dxa"/>
            <w:gridSpan w:val="3"/>
            <w:tcBorders>
              <w:top w:val="single" w:sz="4" w:space="0" w:color="auto"/>
              <w:left w:val="nil"/>
              <w:bottom w:val="single" w:sz="4" w:space="0" w:color="auto"/>
              <w:right w:val="single" w:sz="4" w:space="0" w:color="auto"/>
            </w:tcBorders>
            <w:shd w:val="clear" w:color="000000" w:fill="FFFFFF"/>
            <w:noWrap/>
            <w:vAlign w:val="bottom"/>
            <w:hideMark/>
          </w:tcPr>
          <w:p w14:paraId="1D20929B"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3.9</w:t>
            </w:r>
          </w:p>
        </w:tc>
        <w:tc>
          <w:tcPr>
            <w:tcW w:w="1363"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05A50234"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4.6</w:t>
            </w:r>
          </w:p>
        </w:tc>
        <w:tc>
          <w:tcPr>
            <w:tcW w:w="1363"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265239B8"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10.8</w:t>
            </w:r>
          </w:p>
        </w:tc>
        <w:tc>
          <w:tcPr>
            <w:tcW w:w="1256"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3B7CFD7E"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19.2</w:t>
            </w:r>
          </w:p>
        </w:tc>
      </w:tr>
      <w:tr w:rsidR="00146A39" w:rsidRPr="00146A39" w14:paraId="7ECFE007" w14:textId="77777777" w:rsidTr="00146A39">
        <w:trPr>
          <w:gridAfter w:val="1"/>
          <w:wAfter w:w="12" w:type="dxa"/>
          <w:trHeight w:val="263"/>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14:paraId="6AA96915" w14:textId="77777777" w:rsidR="00146A39" w:rsidRPr="00146A39" w:rsidRDefault="00146A39" w:rsidP="00146A39">
            <w:pPr>
              <w:spacing w:after="0"/>
              <w:jc w:val="right"/>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REFSENS degradation after MRC</w:t>
            </w:r>
          </w:p>
        </w:tc>
        <w:tc>
          <w:tcPr>
            <w:tcW w:w="1087" w:type="dxa"/>
            <w:tcBorders>
              <w:top w:val="nil"/>
              <w:left w:val="nil"/>
              <w:bottom w:val="single" w:sz="4" w:space="0" w:color="auto"/>
              <w:right w:val="single" w:sz="4" w:space="0" w:color="auto"/>
            </w:tcBorders>
            <w:shd w:val="clear" w:color="auto" w:fill="auto"/>
            <w:noWrap/>
            <w:vAlign w:val="center"/>
            <w:hideMark/>
          </w:tcPr>
          <w:p w14:paraId="00314A16" w14:textId="77777777" w:rsidR="00146A39" w:rsidRPr="00146A39" w:rsidRDefault="00146A39" w:rsidP="00146A39">
            <w:pPr>
              <w:spacing w:after="0"/>
              <w:jc w:val="center"/>
              <w:rPr>
                <w:rFonts w:asciiTheme="minorHAnsi" w:hAnsiTheme="minorHAnsi" w:cstheme="minorHAnsi"/>
                <w:color w:val="000000"/>
                <w:sz w:val="18"/>
                <w:szCs w:val="18"/>
                <w:lang w:val="en-US"/>
              </w:rPr>
            </w:pPr>
            <w:proofErr w:type="spellStart"/>
            <w:r w:rsidRPr="00146A39">
              <w:rPr>
                <w:rFonts w:asciiTheme="minorHAnsi" w:hAnsiTheme="minorHAnsi" w:cstheme="minorHAnsi"/>
                <w:color w:val="000000"/>
                <w:sz w:val="18"/>
                <w:szCs w:val="18"/>
                <w:lang w:val="en-US"/>
              </w:rPr>
              <w:t>cor</w:t>
            </w:r>
            <w:proofErr w:type="spellEnd"/>
            <w:r w:rsidRPr="00146A39">
              <w:rPr>
                <w:rFonts w:asciiTheme="minorHAnsi" w:hAnsiTheme="minorHAnsi" w:cstheme="minorHAnsi"/>
                <w:color w:val="000000"/>
                <w:sz w:val="18"/>
                <w:szCs w:val="18"/>
                <w:lang w:val="en-US"/>
              </w:rPr>
              <w:t xml:space="preserve"> [dB]</w:t>
            </w:r>
          </w:p>
        </w:tc>
        <w:tc>
          <w:tcPr>
            <w:tcW w:w="1363" w:type="dxa"/>
            <w:gridSpan w:val="3"/>
            <w:tcBorders>
              <w:top w:val="single" w:sz="4" w:space="0" w:color="auto"/>
              <w:left w:val="nil"/>
              <w:bottom w:val="single" w:sz="4" w:space="0" w:color="auto"/>
              <w:right w:val="single" w:sz="4" w:space="0" w:color="auto"/>
            </w:tcBorders>
            <w:shd w:val="clear" w:color="000000" w:fill="92D050"/>
            <w:noWrap/>
            <w:vAlign w:val="bottom"/>
            <w:hideMark/>
          </w:tcPr>
          <w:p w14:paraId="7DF3E057"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5.8</w:t>
            </w:r>
          </w:p>
        </w:tc>
        <w:tc>
          <w:tcPr>
            <w:tcW w:w="1363" w:type="dxa"/>
            <w:gridSpan w:val="2"/>
            <w:tcBorders>
              <w:top w:val="single" w:sz="4" w:space="0" w:color="auto"/>
              <w:left w:val="nil"/>
              <w:bottom w:val="single" w:sz="4" w:space="0" w:color="auto"/>
              <w:right w:val="single" w:sz="4" w:space="0" w:color="auto"/>
            </w:tcBorders>
            <w:shd w:val="clear" w:color="000000" w:fill="92D050"/>
            <w:noWrap/>
            <w:vAlign w:val="bottom"/>
            <w:hideMark/>
          </w:tcPr>
          <w:p w14:paraId="0FF26C36"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6.6</w:t>
            </w:r>
          </w:p>
        </w:tc>
        <w:tc>
          <w:tcPr>
            <w:tcW w:w="1363" w:type="dxa"/>
            <w:gridSpan w:val="2"/>
            <w:tcBorders>
              <w:top w:val="single" w:sz="4" w:space="0" w:color="auto"/>
              <w:left w:val="nil"/>
              <w:bottom w:val="single" w:sz="4" w:space="0" w:color="auto"/>
              <w:right w:val="single" w:sz="4" w:space="0" w:color="auto"/>
            </w:tcBorders>
            <w:shd w:val="clear" w:color="000000" w:fill="92D050"/>
            <w:noWrap/>
            <w:vAlign w:val="bottom"/>
            <w:hideMark/>
          </w:tcPr>
          <w:p w14:paraId="622E0631"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13.4</w:t>
            </w:r>
          </w:p>
        </w:tc>
        <w:tc>
          <w:tcPr>
            <w:tcW w:w="1256" w:type="dxa"/>
            <w:gridSpan w:val="2"/>
            <w:tcBorders>
              <w:top w:val="single" w:sz="4" w:space="0" w:color="auto"/>
              <w:left w:val="nil"/>
              <w:bottom w:val="single" w:sz="4" w:space="0" w:color="auto"/>
              <w:right w:val="single" w:sz="4" w:space="0" w:color="auto"/>
            </w:tcBorders>
            <w:shd w:val="clear" w:color="000000" w:fill="92D050"/>
            <w:noWrap/>
            <w:vAlign w:val="bottom"/>
            <w:hideMark/>
          </w:tcPr>
          <w:p w14:paraId="1AB076F2"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21.9</w:t>
            </w:r>
          </w:p>
        </w:tc>
      </w:tr>
      <w:tr w:rsidR="00146A39" w:rsidRPr="00146A39" w14:paraId="0414493B" w14:textId="77777777" w:rsidTr="00146A39">
        <w:trPr>
          <w:gridAfter w:val="1"/>
          <w:wAfter w:w="12" w:type="dxa"/>
          <w:trHeight w:val="255"/>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14:paraId="07D25CA4" w14:textId="77777777" w:rsidR="00146A39" w:rsidRPr="00146A39" w:rsidRDefault="00146A39" w:rsidP="00146A39">
            <w:pPr>
              <w:spacing w:after="0"/>
              <w:jc w:val="right"/>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 xml:space="preserve">PC2 1Tx interference levels: </w:t>
            </w:r>
            <w:r w:rsidRPr="00146A39">
              <w:rPr>
                <w:rFonts w:asciiTheme="minorHAnsi" w:hAnsiTheme="minorHAnsi" w:cstheme="minorHAnsi"/>
                <w:b/>
                <w:bCs/>
                <w:color w:val="000000"/>
                <w:sz w:val="18"/>
                <w:szCs w:val="18"/>
                <w:lang w:val="en-US"/>
              </w:rPr>
              <w:t>Main</w:t>
            </w:r>
            <w:r w:rsidRPr="00146A39">
              <w:rPr>
                <w:rFonts w:asciiTheme="minorHAnsi" w:hAnsiTheme="minorHAnsi" w:cstheme="minorHAnsi"/>
                <w:color w:val="000000"/>
                <w:sz w:val="18"/>
                <w:szCs w:val="18"/>
                <w:lang w:val="en-US"/>
              </w:rPr>
              <w:t>/</w:t>
            </w:r>
            <w:proofErr w:type="spellStart"/>
            <w:r w:rsidRPr="00146A39">
              <w:rPr>
                <w:rFonts w:asciiTheme="minorHAnsi" w:hAnsiTheme="minorHAnsi" w:cstheme="minorHAnsi"/>
                <w:color w:val="000000"/>
                <w:sz w:val="18"/>
                <w:szCs w:val="18"/>
                <w:lang w:val="en-US"/>
              </w:rPr>
              <w:t>Div</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2C38A8DD"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[dBm]</w:t>
            </w:r>
          </w:p>
        </w:tc>
        <w:tc>
          <w:tcPr>
            <w:tcW w:w="683" w:type="dxa"/>
            <w:gridSpan w:val="2"/>
            <w:tcBorders>
              <w:top w:val="nil"/>
              <w:left w:val="nil"/>
              <w:bottom w:val="single" w:sz="4" w:space="0" w:color="auto"/>
              <w:right w:val="single" w:sz="4" w:space="0" w:color="auto"/>
            </w:tcBorders>
            <w:shd w:val="clear" w:color="000000" w:fill="FFFFFF"/>
            <w:noWrap/>
            <w:vAlign w:val="center"/>
            <w:hideMark/>
          </w:tcPr>
          <w:p w14:paraId="14B30359" w14:textId="77777777" w:rsidR="00146A39" w:rsidRPr="00146A39" w:rsidRDefault="00146A39" w:rsidP="00146A39">
            <w:pPr>
              <w:spacing w:after="0"/>
              <w:jc w:val="center"/>
              <w:rPr>
                <w:rFonts w:asciiTheme="minorHAnsi" w:hAnsiTheme="minorHAnsi" w:cstheme="minorHAnsi"/>
                <w:b/>
                <w:bCs/>
                <w:color w:val="000000"/>
                <w:sz w:val="18"/>
                <w:szCs w:val="18"/>
                <w:lang w:val="en-US"/>
              </w:rPr>
            </w:pPr>
            <w:r w:rsidRPr="00146A39">
              <w:rPr>
                <w:rFonts w:asciiTheme="minorHAnsi" w:hAnsiTheme="minorHAnsi" w:cstheme="minorHAnsi"/>
                <w:b/>
                <w:bCs/>
                <w:color w:val="000000"/>
                <w:sz w:val="18"/>
                <w:szCs w:val="18"/>
                <w:lang w:val="en-US"/>
              </w:rPr>
              <w:t>-78.6</w:t>
            </w:r>
          </w:p>
        </w:tc>
        <w:tc>
          <w:tcPr>
            <w:tcW w:w="680" w:type="dxa"/>
            <w:tcBorders>
              <w:top w:val="nil"/>
              <w:left w:val="nil"/>
              <w:bottom w:val="single" w:sz="4" w:space="0" w:color="auto"/>
              <w:right w:val="single" w:sz="4" w:space="0" w:color="auto"/>
            </w:tcBorders>
            <w:shd w:val="clear" w:color="000000" w:fill="FFFFFF"/>
            <w:noWrap/>
            <w:vAlign w:val="center"/>
            <w:hideMark/>
          </w:tcPr>
          <w:p w14:paraId="329437BD"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-83.6</w:t>
            </w:r>
          </w:p>
        </w:tc>
        <w:tc>
          <w:tcPr>
            <w:tcW w:w="683" w:type="dxa"/>
            <w:tcBorders>
              <w:top w:val="nil"/>
              <w:left w:val="nil"/>
              <w:bottom w:val="single" w:sz="4" w:space="0" w:color="auto"/>
              <w:right w:val="single" w:sz="4" w:space="0" w:color="auto"/>
            </w:tcBorders>
            <w:shd w:val="clear" w:color="000000" w:fill="FFFFFF"/>
            <w:noWrap/>
            <w:vAlign w:val="center"/>
            <w:hideMark/>
          </w:tcPr>
          <w:p w14:paraId="7B2B0F4B" w14:textId="77777777" w:rsidR="00146A39" w:rsidRPr="00146A39" w:rsidRDefault="00146A39" w:rsidP="00146A39">
            <w:pPr>
              <w:spacing w:after="0"/>
              <w:jc w:val="center"/>
              <w:rPr>
                <w:rFonts w:asciiTheme="minorHAnsi" w:hAnsiTheme="minorHAnsi" w:cstheme="minorHAnsi"/>
                <w:b/>
                <w:bCs/>
                <w:color w:val="000000"/>
                <w:sz w:val="18"/>
                <w:szCs w:val="18"/>
                <w:lang w:val="en-US"/>
              </w:rPr>
            </w:pPr>
            <w:r w:rsidRPr="00146A39">
              <w:rPr>
                <w:rFonts w:asciiTheme="minorHAnsi" w:hAnsiTheme="minorHAnsi" w:cstheme="minorHAnsi"/>
                <w:b/>
                <w:bCs/>
                <w:color w:val="000000"/>
                <w:sz w:val="18"/>
                <w:szCs w:val="18"/>
                <w:lang w:val="en-US"/>
              </w:rPr>
              <w:t>-76.7</w:t>
            </w:r>
          </w:p>
        </w:tc>
        <w:tc>
          <w:tcPr>
            <w:tcW w:w="680" w:type="dxa"/>
            <w:tcBorders>
              <w:top w:val="nil"/>
              <w:left w:val="nil"/>
              <w:bottom w:val="single" w:sz="4" w:space="0" w:color="auto"/>
              <w:right w:val="single" w:sz="4" w:space="0" w:color="auto"/>
            </w:tcBorders>
            <w:shd w:val="clear" w:color="000000" w:fill="FFFFFF"/>
            <w:noWrap/>
            <w:vAlign w:val="center"/>
            <w:hideMark/>
          </w:tcPr>
          <w:p w14:paraId="3DF6B4F2"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-81.7</w:t>
            </w:r>
          </w:p>
        </w:tc>
        <w:tc>
          <w:tcPr>
            <w:tcW w:w="683" w:type="dxa"/>
            <w:tcBorders>
              <w:top w:val="nil"/>
              <w:left w:val="nil"/>
              <w:bottom w:val="single" w:sz="4" w:space="0" w:color="auto"/>
              <w:right w:val="single" w:sz="4" w:space="0" w:color="auto"/>
            </w:tcBorders>
            <w:shd w:val="clear" w:color="000000" w:fill="FFFFFF"/>
            <w:noWrap/>
            <w:vAlign w:val="center"/>
            <w:hideMark/>
          </w:tcPr>
          <w:p w14:paraId="3C8875C4" w14:textId="77777777" w:rsidR="00146A39" w:rsidRPr="00146A39" w:rsidRDefault="00146A39" w:rsidP="00146A39">
            <w:pPr>
              <w:spacing w:after="0"/>
              <w:jc w:val="center"/>
              <w:rPr>
                <w:rFonts w:asciiTheme="minorHAnsi" w:hAnsiTheme="minorHAnsi" w:cstheme="minorHAnsi"/>
                <w:b/>
                <w:bCs/>
                <w:color w:val="000000"/>
                <w:sz w:val="18"/>
                <w:szCs w:val="18"/>
                <w:lang w:val="en-US"/>
              </w:rPr>
            </w:pPr>
            <w:r w:rsidRPr="00146A39">
              <w:rPr>
                <w:rFonts w:asciiTheme="minorHAnsi" w:hAnsiTheme="minorHAnsi" w:cstheme="minorHAnsi"/>
                <w:b/>
                <w:bCs/>
                <w:color w:val="000000"/>
                <w:sz w:val="18"/>
                <w:szCs w:val="18"/>
                <w:lang w:val="en-US"/>
              </w:rPr>
              <w:t>-69.4</w:t>
            </w:r>
          </w:p>
        </w:tc>
        <w:tc>
          <w:tcPr>
            <w:tcW w:w="680" w:type="dxa"/>
            <w:tcBorders>
              <w:top w:val="nil"/>
              <w:left w:val="nil"/>
              <w:bottom w:val="single" w:sz="4" w:space="0" w:color="auto"/>
              <w:right w:val="single" w:sz="4" w:space="0" w:color="auto"/>
            </w:tcBorders>
            <w:shd w:val="clear" w:color="000000" w:fill="FFFFFF"/>
            <w:noWrap/>
            <w:vAlign w:val="center"/>
            <w:hideMark/>
          </w:tcPr>
          <w:p w14:paraId="5A1AAF7A"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-74.4</w:t>
            </w:r>
          </w:p>
        </w:tc>
        <w:tc>
          <w:tcPr>
            <w:tcW w:w="629" w:type="dxa"/>
            <w:tcBorders>
              <w:top w:val="nil"/>
              <w:left w:val="nil"/>
              <w:bottom w:val="single" w:sz="4" w:space="0" w:color="auto"/>
              <w:right w:val="single" w:sz="4" w:space="0" w:color="auto"/>
            </w:tcBorders>
            <w:shd w:val="clear" w:color="000000" w:fill="FFFFFF"/>
            <w:noWrap/>
            <w:vAlign w:val="center"/>
            <w:hideMark/>
          </w:tcPr>
          <w:p w14:paraId="4CCABBE7" w14:textId="77777777" w:rsidR="00146A39" w:rsidRPr="00146A39" w:rsidRDefault="00146A39" w:rsidP="00146A39">
            <w:pPr>
              <w:spacing w:after="0"/>
              <w:jc w:val="center"/>
              <w:rPr>
                <w:rFonts w:asciiTheme="minorHAnsi" w:hAnsiTheme="minorHAnsi" w:cstheme="minorHAnsi"/>
                <w:b/>
                <w:bCs/>
                <w:color w:val="000000"/>
                <w:sz w:val="18"/>
                <w:szCs w:val="18"/>
                <w:lang w:val="en-US"/>
              </w:rPr>
            </w:pPr>
            <w:r w:rsidRPr="00146A39">
              <w:rPr>
                <w:rFonts w:asciiTheme="minorHAnsi" w:hAnsiTheme="minorHAnsi" w:cstheme="minorHAnsi"/>
                <w:b/>
                <w:bCs/>
                <w:color w:val="000000"/>
                <w:sz w:val="18"/>
                <w:szCs w:val="18"/>
                <w:lang w:val="en-US"/>
              </w:rPr>
              <w:t>-59.8</w:t>
            </w:r>
          </w:p>
        </w:tc>
        <w:tc>
          <w:tcPr>
            <w:tcW w:w="627" w:type="dxa"/>
            <w:tcBorders>
              <w:top w:val="nil"/>
              <w:left w:val="nil"/>
              <w:bottom w:val="single" w:sz="4" w:space="0" w:color="auto"/>
              <w:right w:val="single" w:sz="4" w:space="0" w:color="auto"/>
            </w:tcBorders>
            <w:shd w:val="clear" w:color="000000" w:fill="FFFFFF"/>
            <w:noWrap/>
            <w:vAlign w:val="center"/>
            <w:hideMark/>
          </w:tcPr>
          <w:p w14:paraId="18976BEE"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-64.8</w:t>
            </w:r>
          </w:p>
        </w:tc>
      </w:tr>
      <w:tr w:rsidR="00146A39" w:rsidRPr="00146A39" w14:paraId="4F0279C6" w14:textId="77777777" w:rsidTr="00146A39">
        <w:trPr>
          <w:gridAfter w:val="1"/>
          <w:wAfter w:w="12" w:type="dxa"/>
          <w:trHeight w:val="263"/>
        </w:trPr>
        <w:tc>
          <w:tcPr>
            <w:tcW w:w="3559" w:type="dxa"/>
            <w:tcBorders>
              <w:top w:val="nil"/>
              <w:left w:val="single" w:sz="4" w:space="0" w:color="auto"/>
              <w:bottom w:val="single" w:sz="4" w:space="0" w:color="auto"/>
              <w:right w:val="single" w:sz="4" w:space="0" w:color="auto"/>
            </w:tcBorders>
            <w:shd w:val="clear" w:color="auto" w:fill="auto"/>
            <w:vAlign w:val="center"/>
            <w:hideMark/>
          </w:tcPr>
          <w:p w14:paraId="1949FFA7" w14:textId="77777777" w:rsidR="00146A39" w:rsidRPr="00146A39" w:rsidRDefault="00146A39" w:rsidP="00146A39">
            <w:pPr>
              <w:spacing w:after="0"/>
              <w:jc w:val="right"/>
              <w:rPr>
                <w:rFonts w:asciiTheme="minorHAnsi" w:hAnsiTheme="minorHAnsi" w:cstheme="minorHAnsi"/>
                <w:color w:val="000000"/>
                <w:sz w:val="18"/>
                <w:szCs w:val="18"/>
                <w:lang w:val="fr-FR"/>
              </w:rPr>
            </w:pPr>
            <w:proofErr w:type="gramStart"/>
            <w:r w:rsidRPr="00146A39">
              <w:rPr>
                <w:rFonts w:asciiTheme="minorHAnsi" w:hAnsiTheme="minorHAnsi" w:cstheme="minorHAnsi"/>
                <w:color w:val="000000"/>
                <w:sz w:val="18"/>
                <w:szCs w:val="18"/>
                <w:lang w:val="fr-FR"/>
              </w:rPr>
              <w:t>noise</w:t>
            </w:r>
            <w:proofErr w:type="gramEnd"/>
            <w:r w:rsidRPr="00146A39">
              <w:rPr>
                <w:rFonts w:asciiTheme="minorHAnsi" w:hAnsiTheme="minorHAnsi" w:cstheme="minorHAnsi"/>
                <w:color w:val="000000"/>
                <w:sz w:val="18"/>
                <w:szCs w:val="18"/>
                <w:lang w:val="fr-FR"/>
              </w:rPr>
              <w:t xml:space="preserve"> </w:t>
            </w:r>
            <w:proofErr w:type="spellStart"/>
            <w:r w:rsidRPr="00146A39">
              <w:rPr>
                <w:rFonts w:asciiTheme="minorHAnsi" w:hAnsiTheme="minorHAnsi" w:cstheme="minorHAnsi"/>
                <w:color w:val="000000"/>
                <w:sz w:val="18"/>
                <w:szCs w:val="18"/>
                <w:lang w:val="fr-FR"/>
              </w:rPr>
              <w:t>degradation</w:t>
            </w:r>
            <w:proofErr w:type="spellEnd"/>
            <w:r w:rsidRPr="00146A39">
              <w:rPr>
                <w:rFonts w:asciiTheme="minorHAnsi" w:hAnsiTheme="minorHAnsi" w:cstheme="minorHAnsi"/>
                <w:color w:val="000000"/>
                <w:sz w:val="18"/>
                <w:szCs w:val="18"/>
                <w:lang w:val="fr-FR"/>
              </w:rPr>
              <w:t xml:space="preserve"> due to </w:t>
            </w:r>
            <w:proofErr w:type="spellStart"/>
            <w:r w:rsidRPr="00146A39">
              <w:rPr>
                <w:rFonts w:asciiTheme="minorHAnsi" w:hAnsiTheme="minorHAnsi" w:cstheme="minorHAnsi"/>
                <w:color w:val="000000"/>
                <w:sz w:val="18"/>
                <w:szCs w:val="18"/>
                <w:lang w:val="fr-FR"/>
              </w:rPr>
              <w:t>Tx</w:t>
            </w:r>
            <w:proofErr w:type="spellEnd"/>
            <w:r w:rsidRPr="00146A39">
              <w:rPr>
                <w:rFonts w:asciiTheme="minorHAnsi" w:hAnsiTheme="minorHAnsi" w:cstheme="minorHAnsi"/>
                <w:color w:val="000000"/>
                <w:sz w:val="18"/>
                <w:szCs w:val="18"/>
                <w:lang w:val="fr-FR"/>
              </w:rPr>
              <w:t xml:space="preserve"> noise: </w:t>
            </w:r>
            <w:r w:rsidRPr="00146A39">
              <w:rPr>
                <w:rFonts w:asciiTheme="minorHAnsi" w:hAnsiTheme="minorHAnsi" w:cstheme="minorHAnsi"/>
                <w:b/>
                <w:bCs/>
                <w:color w:val="000000"/>
                <w:sz w:val="18"/>
                <w:szCs w:val="18"/>
                <w:lang w:val="fr-FR"/>
              </w:rPr>
              <w:t>Main</w:t>
            </w:r>
            <w:r w:rsidRPr="00146A39">
              <w:rPr>
                <w:rFonts w:asciiTheme="minorHAnsi" w:hAnsiTheme="minorHAnsi" w:cstheme="minorHAnsi"/>
                <w:color w:val="000000"/>
                <w:sz w:val="18"/>
                <w:szCs w:val="18"/>
                <w:lang w:val="fr-FR"/>
              </w:rPr>
              <w:t>/Div</w:t>
            </w:r>
          </w:p>
        </w:tc>
        <w:tc>
          <w:tcPr>
            <w:tcW w:w="1087" w:type="dxa"/>
            <w:tcBorders>
              <w:top w:val="nil"/>
              <w:left w:val="nil"/>
              <w:bottom w:val="single" w:sz="4" w:space="0" w:color="auto"/>
              <w:right w:val="single" w:sz="4" w:space="0" w:color="auto"/>
            </w:tcBorders>
            <w:shd w:val="clear" w:color="auto" w:fill="auto"/>
            <w:noWrap/>
            <w:vAlign w:val="bottom"/>
            <w:hideMark/>
          </w:tcPr>
          <w:p w14:paraId="46E16B61"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[dB]</w:t>
            </w:r>
          </w:p>
        </w:tc>
        <w:tc>
          <w:tcPr>
            <w:tcW w:w="683" w:type="dxa"/>
            <w:gridSpan w:val="2"/>
            <w:tcBorders>
              <w:top w:val="nil"/>
              <w:left w:val="nil"/>
              <w:bottom w:val="single" w:sz="4" w:space="0" w:color="auto"/>
              <w:right w:val="single" w:sz="4" w:space="0" w:color="auto"/>
            </w:tcBorders>
            <w:shd w:val="clear" w:color="000000" w:fill="FFFFFF"/>
            <w:noWrap/>
            <w:vAlign w:val="bottom"/>
            <w:hideMark/>
          </w:tcPr>
          <w:p w14:paraId="50E14D8A" w14:textId="77777777" w:rsidR="00146A39" w:rsidRPr="00146A39" w:rsidRDefault="00146A39" w:rsidP="00146A39">
            <w:pPr>
              <w:spacing w:after="0"/>
              <w:jc w:val="center"/>
              <w:rPr>
                <w:rFonts w:asciiTheme="minorHAnsi" w:hAnsiTheme="minorHAnsi" w:cstheme="minorHAnsi"/>
                <w:b/>
                <w:bCs/>
                <w:color w:val="000000"/>
                <w:sz w:val="18"/>
                <w:szCs w:val="18"/>
                <w:lang w:val="en-US"/>
              </w:rPr>
            </w:pPr>
            <w:r w:rsidRPr="00146A39">
              <w:rPr>
                <w:rFonts w:asciiTheme="minorHAnsi" w:hAnsiTheme="minorHAnsi" w:cstheme="minorHAnsi"/>
                <w:b/>
                <w:bCs/>
                <w:color w:val="000000"/>
                <w:sz w:val="18"/>
                <w:szCs w:val="18"/>
                <w:lang w:val="en-US"/>
              </w:rPr>
              <w:t>8.0</w:t>
            </w:r>
          </w:p>
        </w:tc>
        <w:tc>
          <w:tcPr>
            <w:tcW w:w="680" w:type="dxa"/>
            <w:tcBorders>
              <w:top w:val="nil"/>
              <w:left w:val="nil"/>
              <w:bottom w:val="single" w:sz="4" w:space="0" w:color="auto"/>
              <w:right w:val="single" w:sz="4" w:space="0" w:color="auto"/>
            </w:tcBorders>
            <w:shd w:val="clear" w:color="000000" w:fill="FFFFFF"/>
            <w:noWrap/>
            <w:vAlign w:val="bottom"/>
            <w:hideMark/>
          </w:tcPr>
          <w:p w14:paraId="6E689726"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4.3</w:t>
            </w:r>
          </w:p>
        </w:tc>
        <w:tc>
          <w:tcPr>
            <w:tcW w:w="683" w:type="dxa"/>
            <w:tcBorders>
              <w:top w:val="nil"/>
              <w:left w:val="nil"/>
              <w:bottom w:val="single" w:sz="4" w:space="0" w:color="auto"/>
              <w:right w:val="single" w:sz="4" w:space="0" w:color="auto"/>
            </w:tcBorders>
            <w:shd w:val="clear" w:color="000000" w:fill="FFFFFF"/>
            <w:noWrap/>
            <w:vAlign w:val="bottom"/>
            <w:hideMark/>
          </w:tcPr>
          <w:p w14:paraId="3D7B7BD9" w14:textId="77777777" w:rsidR="00146A39" w:rsidRPr="00146A39" w:rsidRDefault="00146A39" w:rsidP="00146A39">
            <w:pPr>
              <w:spacing w:after="0"/>
              <w:jc w:val="center"/>
              <w:rPr>
                <w:rFonts w:asciiTheme="minorHAnsi" w:hAnsiTheme="minorHAnsi" w:cstheme="minorHAnsi"/>
                <w:b/>
                <w:bCs/>
                <w:color w:val="000000"/>
                <w:sz w:val="18"/>
                <w:szCs w:val="18"/>
                <w:lang w:val="en-US"/>
              </w:rPr>
            </w:pPr>
            <w:r w:rsidRPr="00146A39">
              <w:rPr>
                <w:rFonts w:asciiTheme="minorHAnsi" w:hAnsiTheme="minorHAnsi" w:cstheme="minorHAnsi"/>
                <w:b/>
                <w:bCs/>
                <w:color w:val="000000"/>
                <w:sz w:val="18"/>
                <w:szCs w:val="18"/>
                <w:lang w:val="en-US"/>
              </w:rPr>
              <w:t>9.0</w:t>
            </w:r>
          </w:p>
        </w:tc>
        <w:tc>
          <w:tcPr>
            <w:tcW w:w="680" w:type="dxa"/>
            <w:tcBorders>
              <w:top w:val="nil"/>
              <w:left w:val="nil"/>
              <w:bottom w:val="single" w:sz="4" w:space="0" w:color="auto"/>
              <w:right w:val="single" w:sz="4" w:space="0" w:color="auto"/>
            </w:tcBorders>
            <w:shd w:val="clear" w:color="000000" w:fill="FFFFFF"/>
            <w:noWrap/>
            <w:vAlign w:val="bottom"/>
            <w:hideMark/>
          </w:tcPr>
          <w:p w14:paraId="454B152A"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5.0</w:t>
            </w:r>
          </w:p>
        </w:tc>
        <w:tc>
          <w:tcPr>
            <w:tcW w:w="683" w:type="dxa"/>
            <w:tcBorders>
              <w:top w:val="nil"/>
              <w:left w:val="nil"/>
              <w:bottom w:val="single" w:sz="4" w:space="0" w:color="auto"/>
              <w:right w:val="single" w:sz="4" w:space="0" w:color="auto"/>
            </w:tcBorders>
            <w:shd w:val="clear" w:color="000000" w:fill="FFFFFF"/>
            <w:noWrap/>
            <w:vAlign w:val="bottom"/>
            <w:hideMark/>
          </w:tcPr>
          <w:p w14:paraId="6C77C439" w14:textId="77777777" w:rsidR="00146A39" w:rsidRPr="00146A39" w:rsidRDefault="00146A39" w:rsidP="00146A39">
            <w:pPr>
              <w:spacing w:after="0"/>
              <w:jc w:val="center"/>
              <w:rPr>
                <w:rFonts w:asciiTheme="minorHAnsi" w:hAnsiTheme="minorHAnsi" w:cstheme="minorHAnsi"/>
                <w:b/>
                <w:bCs/>
                <w:color w:val="000000"/>
                <w:sz w:val="18"/>
                <w:szCs w:val="18"/>
                <w:lang w:val="en-US"/>
              </w:rPr>
            </w:pPr>
            <w:r w:rsidRPr="00146A39">
              <w:rPr>
                <w:rFonts w:asciiTheme="minorHAnsi" w:hAnsiTheme="minorHAnsi" w:cstheme="minorHAnsi"/>
                <w:b/>
                <w:bCs/>
                <w:color w:val="000000"/>
                <w:sz w:val="18"/>
                <w:szCs w:val="18"/>
                <w:lang w:val="en-US"/>
              </w:rPr>
              <w:t>16.6</w:t>
            </w:r>
          </w:p>
        </w:tc>
        <w:tc>
          <w:tcPr>
            <w:tcW w:w="680" w:type="dxa"/>
            <w:tcBorders>
              <w:top w:val="nil"/>
              <w:left w:val="nil"/>
              <w:bottom w:val="single" w:sz="4" w:space="0" w:color="auto"/>
              <w:right w:val="single" w:sz="4" w:space="0" w:color="auto"/>
            </w:tcBorders>
            <w:shd w:val="clear" w:color="000000" w:fill="FFFFFF"/>
            <w:noWrap/>
            <w:vAlign w:val="bottom"/>
            <w:hideMark/>
          </w:tcPr>
          <w:p w14:paraId="49AFA1FD"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11.8</w:t>
            </w:r>
          </w:p>
        </w:tc>
        <w:tc>
          <w:tcPr>
            <w:tcW w:w="629" w:type="dxa"/>
            <w:tcBorders>
              <w:top w:val="nil"/>
              <w:left w:val="nil"/>
              <w:bottom w:val="single" w:sz="4" w:space="0" w:color="auto"/>
              <w:right w:val="single" w:sz="4" w:space="0" w:color="auto"/>
            </w:tcBorders>
            <w:shd w:val="clear" w:color="000000" w:fill="FFFFFF"/>
            <w:noWrap/>
            <w:vAlign w:val="bottom"/>
            <w:hideMark/>
          </w:tcPr>
          <w:p w14:paraId="71E6344F" w14:textId="77777777" w:rsidR="00146A39" w:rsidRPr="00146A39" w:rsidRDefault="00146A39" w:rsidP="00146A39">
            <w:pPr>
              <w:spacing w:after="0"/>
              <w:jc w:val="center"/>
              <w:rPr>
                <w:rFonts w:asciiTheme="minorHAnsi" w:hAnsiTheme="minorHAnsi" w:cstheme="minorHAnsi"/>
                <w:b/>
                <w:bCs/>
                <w:color w:val="000000"/>
                <w:sz w:val="18"/>
                <w:szCs w:val="18"/>
                <w:lang w:val="en-US"/>
              </w:rPr>
            </w:pPr>
            <w:r w:rsidRPr="00146A39">
              <w:rPr>
                <w:rFonts w:asciiTheme="minorHAnsi" w:hAnsiTheme="minorHAnsi" w:cstheme="minorHAnsi"/>
                <w:b/>
                <w:bCs/>
                <w:color w:val="000000"/>
                <w:sz w:val="18"/>
                <w:szCs w:val="18"/>
                <w:lang w:val="en-US"/>
              </w:rPr>
              <w:t>25.4</w:t>
            </w:r>
          </w:p>
        </w:tc>
        <w:tc>
          <w:tcPr>
            <w:tcW w:w="627" w:type="dxa"/>
            <w:tcBorders>
              <w:top w:val="nil"/>
              <w:left w:val="nil"/>
              <w:bottom w:val="single" w:sz="4" w:space="0" w:color="auto"/>
              <w:right w:val="single" w:sz="4" w:space="0" w:color="auto"/>
            </w:tcBorders>
            <w:shd w:val="clear" w:color="000000" w:fill="FFFFFF"/>
            <w:noWrap/>
            <w:vAlign w:val="bottom"/>
            <w:hideMark/>
          </w:tcPr>
          <w:p w14:paraId="2771ACE4"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20.4</w:t>
            </w:r>
          </w:p>
        </w:tc>
      </w:tr>
      <w:tr w:rsidR="00146A39" w:rsidRPr="00146A39" w14:paraId="755B319B" w14:textId="77777777" w:rsidTr="00146A39">
        <w:trPr>
          <w:gridAfter w:val="1"/>
          <w:wAfter w:w="12" w:type="dxa"/>
          <w:trHeight w:val="263"/>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14:paraId="1598E412" w14:textId="77777777" w:rsidR="00146A39" w:rsidRPr="00146A39" w:rsidRDefault="00146A39" w:rsidP="00146A39">
            <w:pPr>
              <w:spacing w:after="0"/>
              <w:jc w:val="right"/>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REFSENS degradation after MRC</w:t>
            </w:r>
          </w:p>
        </w:tc>
        <w:tc>
          <w:tcPr>
            <w:tcW w:w="1087" w:type="dxa"/>
            <w:tcBorders>
              <w:top w:val="nil"/>
              <w:left w:val="nil"/>
              <w:bottom w:val="single" w:sz="4" w:space="0" w:color="auto"/>
              <w:right w:val="single" w:sz="4" w:space="0" w:color="auto"/>
            </w:tcBorders>
            <w:shd w:val="clear" w:color="auto" w:fill="auto"/>
            <w:noWrap/>
            <w:vAlign w:val="center"/>
            <w:hideMark/>
          </w:tcPr>
          <w:p w14:paraId="25724482" w14:textId="77777777" w:rsidR="00146A39" w:rsidRPr="00146A39" w:rsidRDefault="00146A39" w:rsidP="00146A39">
            <w:pPr>
              <w:spacing w:after="0"/>
              <w:jc w:val="center"/>
              <w:rPr>
                <w:rFonts w:asciiTheme="minorHAnsi" w:hAnsiTheme="minorHAnsi" w:cstheme="minorHAnsi"/>
                <w:color w:val="000000"/>
                <w:sz w:val="18"/>
                <w:szCs w:val="18"/>
                <w:lang w:val="en-US"/>
              </w:rPr>
            </w:pPr>
            <w:proofErr w:type="spellStart"/>
            <w:r w:rsidRPr="00146A39">
              <w:rPr>
                <w:rFonts w:asciiTheme="minorHAnsi" w:hAnsiTheme="minorHAnsi" w:cstheme="minorHAnsi"/>
                <w:color w:val="000000"/>
                <w:sz w:val="18"/>
                <w:szCs w:val="18"/>
                <w:lang w:val="en-US"/>
              </w:rPr>
              <w:t>uncor</w:t>
            </w:r>
            <w:proofErr w:type="spellEnd"/>
            <w:r w:rsidRPr="00146A39">
              <w:rPr>
                <w:rFonts w:asciiTheme="minorHAnsi" w:hAnsiTheme="minorHAnsi" w:cstheme="minorHAnsi"/>
                <w:color w:val="000000"/>
                <w:sz w:val="18"/>
                <w:szCs w:val="18"/>
                <w:lang w:val="en-US"/>
              </w:rPr>
              <w:t xml:space="preserve"> [dB]</w:t>
            </w:r>
          </w:p>
        </w:tc>
        <w:tc>
          <w:tcPr>
            <w:tcW w:w="1363" w:type="dxa"/>
            <w:gridSpan w:val="3"/>
            <w:tcBorders>
              <w:top w:val="single" w:sz="4" w:space="0" w:color="auto"/>
              <w:left w:val="nil"/>
              <w:bottom w:val="single" w:sz="4" w:space="0" w:color="auto"/>
              <w:right w:val="single" w:sz="4" w:space="0" w:color="auto"/>
            </w:tcBorders>
            <w:shd w:val="clear" w:color="000000" w:fill="FFFFFF"/>
            <w:noWrap/>
            <w:vAlign w:val="bottom"/>
            <w:hideMark/>
          </w:tcPr>
          <w:p w14:paraId="2BBAEB05"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5.8</w:t>
            </w:r>
          </w:p>
        </w:tc>
        <w:tc>
          <w:tcPr>
            <w:tcW w:w="1363"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3CD6F6B5"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6.6</w:t>
            </w:r>
          </w:p>
        </w:tc>
        <w:tc>
          <w:tcPr>
            <w:tcW w:w="1363"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1DC35A11"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13.6</w:t>
            </w:r>
          </w:p>
        </w:tc>
        <w:tc>
          <w:tcPr>
            <w:tcW w:w="1256"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6A630F9F"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22.2</w:t>
            </w:r>
          </w:p>
        </w:tc>
      </w:tr>
      <w:tr w:rsidR="00146A39" w:rsidRPr="00146A39" w14:paraId="67C5F87D" w14:textId="77777777" w:rsidTr="00146A39">
        <w:trPr>
          <w:gridAfter w:val="1"/>
          <w:wAfter w:w="12" w:type="dxa"/>
          <w:trHeight w:val="263"/>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14:paraId="468B0843" w14:textId="77777777" w:rsidR="00146A39" w:rsidRPr="00146A39" w:rsidRDefault="00146A39" w:rsidP="00146A39">
            <w:pPr>
              <w:spacing w:after="0"/>
              <w:jc w:val="right"/>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REFSENS degradation after MRC</w:t>
            </w:r>
          </w:p>
        </w:tc>
        <w:tc>
          <w:tcPr>
            <w:tcW w:w="1087" w:type="dxa"/>
            <w:tcBorders>
              <w:top w:val="nil"/>
              <w:left w:val="nil"/>
              <w:bottom w:val="single" w:sz="4" w:space="0" w:color="auto"/>
              <w:right w:val="single" w:sz="4" w:space="0" w:color="auto"/>
            </w:tcBorders>
            <w:shd w:val="clear" w:color="auto" w:fill="auto"/>
            <w:noWrap/>
            <w:vAlign w:val="center"/>
            <w:hideMark/>
          </w:tcPr>
          <w:p w14:paraId="5EC8BD0B" w14:textId="77777777" w:rsidR="00146A39" w:rsidRPr="00146A39" w:rsidRDefault="00146A39" w:rsidP="00146A39">
            <w:pPr>
              <w:spacing w:after="0"/>
              <w:jc w:val="center"/>
              <w:rPr>
                <w:rFonts w:asciiTheme="minorHAnsi" w:hAnsiTheme="minorHAnsi" w:cstheme="minorHAnsi"/>
                <w:color w:val="000000"/>
                <w:sz w:val="18"/>
                <w:szCs w:val="18"/>
                <w:lang w:val="en-US"/>
              </w:rPr>
            </w:pPr>
            <w:proofErr w:type="spellStart"/>
            <w:r w:rsidRPr="00146A39">
              <w:rPr>
                <w:rFonts w:asciiTheme="minorHAnsi" w:hAnsiTheme="minorHAnsi" w:cstheme="minorHAnsi"/>
                <w:color w:val="000000"/>
                <w:sz w:val="18"/>
                <w:szCs w:val="18"/>
                <w:lang w:val="en-US"/>
              </w:rPr>
              <w:t>cor</w:t>
            </w:r>
            <w:proofErr w:type="spellEnd"/>
            <w:r w:rsidRPr="00146A39">
              <w:rPr>
                <w:rFonts w:asciiTheme="minorHAnsi" w:hAnsiTheme="minorHAnsi" w:cstheme="minorHAnsi"/>
                <w:color w:val="000000"/>
                <w:sz w:val="18"/>
                <w:szCs w:val="18"/>
                <w:lang w:val="en-US"/>
              </w:rPr>
              <w:t xml:space="preserve"> [dB]</w:t>
            </w:r>
          </w:p>
        </w:tc>
        <w:tc>
          <w:tcPr>
            <w:tcW w:w="1363" w:type="dxa"/>
            <w:gridSpan w:val="3"/>
            <w:tcBorders>
              <w:top w:val="single" w:sz="4" w:space="0" w:color="auto"/>
              <w:left w:val="nil"/>
              <w:bottom w:val="single" w:sz="4" w:space="0" w:color="auto"/>
              <w:right w:val="single" w:sz="4" w:space="0" w:color="auto"/>
            </w:tcBorders>
            <w:shd w:val="clear" w:color="000000" w:fill="92D050"/>
            <w:noWrap/>
            <w:vAlign w:val="bottom"/>
            <w:hideMark/>
          </w:tcPr>
          <w:p w14:paraId="56092C81"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8.0</w:t>
            </w:r>
          </w:p>
        </w:tc>
        <w:tc>
          <w:tcPr>
            <w:tcW w:w="1363" w:type="dxa"/>
            <w:gridSpan w:val="2"/>
            <w:tcBorders>
              <w:top w:val="single" w:sz="4" w:space="0" w:color="auto"/>
              <w:left w:val="nil"/>
              <w:bottom w:val="single" w:sz="4" w:space="0" w:color="auto"/>
              <w:right w:val="single" w:sz="4" w:space="0" w:color="auto"/>
            </w:tcBorders>
            <w:shd w:val="clear" w:color="000000" w:fill="92D050"/>
            <w:noWrap/>
            <w:vAlign w:val="bottom"/>
            <w:hideMark/>
          </w:tcPr>
          <w:p w14:paraId="38FD4514"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8.9</w:t>
            </w:r>
          </w:p>
        </w:tc>
        <w:tc>
          <w:tcPr>
            <w:tcW w:w="1363" w:type="dxa"/>
            <w:gridSpan w:val="2"/>
            <w:tcBorders>
              <w:top w:val="single" w:sz="4" w:space="0" w:color="auto"/>
              <w:left w:val="nil"/>
              <w:bottom w:val="single" w:sz="4" w:space="0" w:color="auto"/>
              <w:right w:val="single" w:sz="4" w:space="0" w:color="auto"/>
            </w:tcBorders>
            <w:shd w:val="clear" w:color="000000" w:fill="92D050"/>
            <w:noWrap/>
            <w:vAlign w:val="bottom"/>
            <w:hideMark/>
          </w:tcPr>
          <w:p w14:paraId="674FDF8A"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16.2</w:t>
            </w:r>
          </w:p>
        </w:tc>
        <w:tc>
          <w:tcPr>
            <w:tcW w:w="1256" w:type="dxa"/>
            <w:gridSpan w:val="2"/>
            <w:tcBorders>
              <w:top w:val="single" w:sz="4" w:space="0" w:color="auto"/>
              <w:left w:val="nil"/>
              <w:bottom w:val="single" w:sz="4" w:space="0" w:color="auto"/>
              <w:right w:val="single" w:sz="4" w:space="0" w:color="auto"/>
            </w:tcBorders>
            <w:shd w:val="clear" w:color="000000" w:fill="92D050"/>
            <w:noWrap/>
            <w:vAlign w:val="bottom"/>
            <w:hideMark/>
          </w:tcPr>
          <w:p w14:paraId="7E3F91B6"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24.9</w:t>
            </w:r>
          </w:p>
        </w:tc>
      </w:tr>
      <w:tr w:rsidR="00146A39" w:rsidRPr="00146A39" w14:paraId="33AD1F18" w14:textId="77777777" w:rsidTr="00146A39">
        <w:trPr>
          <w:gridAfter w:val="1"/>
          <w:wAfter w:w="12" w:type="dxa"/>
          <w:trHeight w:val="255"/>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14:paraId="30DAB98A" w14:textId="77777777" w:rsidR="00146A39" w:rsidRPr="00146A39" w:rsidRDefault="00146A39" w:rsidP="00146A39">
            <w:pPr>
              <w:spacing w:after="0"/>
              <w:jc w:val="right"/>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 xml:space="preserve">PC2 2Tx interference levels: </w:t>
            </w:r>
            <w:r w:rsidRPr="00146A39">
              <w:rPr>
                <w:rFonts w:asciiTheme="minorHAnsi" w:hAnsiTheme="minorHAnsi" w:cstheme="minorHAnsi"/>
                <w:b/>
                <w:bCs/>
                <w:color w:val="000000"/>
                <w:sz w:val="18"/>
                <w:szCs w:val="18"/>
                <w:lang w:val="en-US"/>
              </w:rPr>
              <w:t>direct</w:t>
            </w:r>
            <w:r w:rsidRPr="00146A39">
              <w:rPr>
                <w:rFonts w:asciiTheme="minorHAnsi" w:hAnsiTheme="minorHAnsi" w:cstheme="minorHAnsi"/>
                <w:color w:val="000000"/>
                <w:sz w:val="18"/>
                <w:szCs w:val="18"/>
                <w:lang w:val="en-US"/>
              </w:rPr>
              <w:t>/coupled</w:t>
            </w:r>
          </w:p>
        </w:tc>
        <w:tc>
          <w:tcPr>
            <w:tcW w:w="1087" w:type="dxa"/>
            <w:tcBorders>
              <w:top w:val="nil"/>
              <w:left w:val="nil"/>
              <w:bottom w:val="single" w:sz="4" w:space="0" w:color="auto"/>
              <w:right w:val="single" w:sz="4" w:space="0" w:color="auto"/>
            </w:tcBorders>
            <w:shd w:val="clear" w:color="auto" w:fill="auto"/>
            <w:noWrap/>
            <w:vAlign w:val="center"/>
            <w:hideMark/>
          </w:tcPr>
          <w:p w14:paraId="520CACB6"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[dBm]</w:t>
            </w:r>
          </w:p>
        </w:tc>
        <w:tc>
          <w:tcPr>
            <w:tcW w:w="683" w:type="dxa"/>
            <w:gridSpan w:val="2"/>
            <w:tcBorders>
              <w:top w:val="nil"/>
              <w:left w:val="nil"/>
              <w:bottom w:val="single" w:sz="4" w:space="0" w:color="auto"/>
              <w:right w:val="single" w:sz="4" w:space="0" w:color="auto"/>
            </w:tcBorders>
            <w:shd w:val="clear" w:color="000000" w:fill="FFFFFF"/>
            <w:noWrap/>
            <w:vAlign w:val="center"/>
            <w:hideMark/>
          </w:tcPr>
          <w:p w14:paraId="4B4AAA31" w14:textId="77777777" w:rsidR="00146A39" w:rsidRPr="00146A39" w:rsidRDefault="00146A39" w:rsidP="00146A39">
            <w:pPr>
              <w:spacing w:after="0"/>
              <w:jc w:val="center"/>
              <w:rPr>
                <w:rFonts w:asciiTheme="minorHAnsi" w:hAnsiTheme="minorHAnsi" w:cstheme="minorHAnsi"/>
                <w:b/>
                <w:bCs/>
                <w:color w:val="000000"/>
                <w:sz w:val="18"/>
                <w:szCs w:val="18"/>
                <w:lang w:val="en-US"/>
              </w:rPr>
            </w:pPr>
            <w:r w:rsidRPr="00146A39">
              <w:rPr>
                <w:rFonts w:asciiTheme="minorHAnsi" w:hAnsiTheme="minorHAnsi" w:cstheme="minorHAnsi"/>
                <w:b/>
                <w:bCs/>
                <w:color w:val="000000"/>
                <w:sz w:val="18"/>
                <w:szCs w:val="18"/>
                <w:lang w:val="en-US"/>
              </w:rPr>
              <w:t>-78.4</w:t>
            </w:r>
          </w:p>
        </w:tc>
        <w:tc>
          <w:tcPr>
            <w:tcW w:w="680" w:type="dxa"/>
            <w:tcBorders>
              <w:top w:val="nil"/>
              <w:left w:val="nil"/>
              <w:bottom w:val="single" w:sz="4" w:space="0" w:color="auto"/>
              <w:right w:val="single" w:sz="4" w:space="0" w:color="auto"/>
            </w:tcBorders>
            <w:shd w:val="clear" w:color="000000" w:fill="FFFFFF"/>
            <w:noWrap/>
            <w:vAlign w:val="center"/>
            <w:hideMark/>
          </w:tcPr>
          <w:p w14:paraId="0A6FFF1C"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-78.4</w:t>
            </w:r>
          </w:p>
        </w:tc>
        <w:tc>
          <w:tcPr>
            <w:tcW w:w="683" w:type="dxa"/>
            <w:tcBorders>
              <w:top w:val="nil"/>
              <w:left w:val="nil"/>
              <w:bottom w:val="single" w:sz="4" w:space="0" w:color="auto"/>
              <w:right w:val="single" w:sz="4" w:space="0" w:color="auto"/>
            </w:tcBorders>
            <w:shd w:val="clear" w:color="000000" w:fill="FFFFFF"/>
            <w:noWrap/>
            <w:vAlign w:val="center"/>
            <w:hideMark/>
          </w:tcPr>
          <w:p w14:paraId="059A7878" w14:textId="77777777" w:rsidR="00146A39" w:rsidRPr="00146A39" w:rsidRDefault="00146A39" w:rsidP="00146A39">
            <w:pPr>
              <w:spacing w:after="0"/>
              <w:jc w:val="center"/>
              <w:rPr>
                <w:rFonts w:asciiTheme="minorHAnsi" w:hAnsiTheme="minorHAnsi" w:cstheme="minorHAnsi"/>
                <w:b/>
                <w:bCs/>
                <w:color w:val="000000"/>
                <w:sz w:val="18"/>
                <w:szCs w:val="18"/>
                <w:lang w:val="en-US"/>
              </w:rPr>
            </w:pPr>
            <w:r w:rsidRPr="00146A39">
              <w:rPr>
                <w:rFonts w:asciiTheme="minorHAnsi" w:hAnsiTheme="minorHAnsi" w:cstheme="minorHAnsi"/>
                <w:b/>
                <w:bCs/>
                <w:color w:val="000000"/>
                <w:sz w:val="18"/>
                <w:szCs w:val="18"/>
                <w:lang w:val="en-US"/>
              </w:rPr>
              <w:t>-76.5</w:t>
            </w:r>
          </w:p>
        </w:tc>
        <w:tc>
          <w:tcPr>
            <w:tcW w:w="680" w:type="dxa"/>
            <w:tcBorders>
              <w:top w:val="nil"/>
              <w:left w:val="nil"/>
              <w:bottom w:val="single" w:sz="4" w:space="0" w:color="auto"/>
              <w:right w:val="single" w:sz="4" w:space="0" w:color="auto"/>
            </w:tcBorders>
            <w:shd w:val="clear" w:color="000000" w:fill="FFFFFF"/>
            <w:noWrap/>
            <w:vAlign w:val="center"/>
            <w:hideMark/>
          </w:tcPr>
          <w:p w14:paraId="120C35EA"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-76.5</w:t>
            </w:r>
          </w:p>
        </w:tc>
        <w:tc>
          <w:tcPr>
            <w:tcW w:w="683" w:type="dxa"/>
            <w:tcBorders>
              <w:top w:val="nil"/>
              <w:left w:val="nil"/>
              <w:bottom w:val="single" w:sz="4" w:space="0" w:color="auto"/>
              <w:right w:val="single" w:sz="4" w:space="0" w:color="auto"/>
            </w:tcBorders>
            <w:shd w:val="clear" w:color="000000" w:fill="FFFFFF"/>
            <w:noWrap/>
            <w:vAlign w:val="center"/>
            <w:hideMark/>
          </w:tcPr>
          <w:p w14:paraId="797D0CD3" w14:textId="77777777" w:rsidR="00146A39" w:rsidRPr="00146A39" w:rsidRDefault="00146A39" w:rsidP="00146A39">
            <w:pPr>
              <w:spacing w:after="0"/>
              <w:jc w:val="center"/>
              <w:rPr>
                <w:rFonts w:asciiTheme="minorHAnsi" w:hAnsiTheme="minorHAnsi" w:cstheme="minorHAnsi"/>
                <w:b/>
                <w:bCs/>
                <w:color w:val="000000"/>
                <w:sz w:val="18"/>
                <w:szCs w:val="18"/>
                <w:lang w:val="en-US"/>
              </w:rPr>
            </w:pPr>
            <w:r w:rsidRPr="00146A39">
              <w:rPr>
                <w:rFonts w:asciiTheme="minorHAnsi" w:hAnsiTheme="minorHAnsi" w:cstheme="minorHAnsi"/>
                <w:b/>
                <w:bCs/>
                <w:color w:val="000000"/>
                <w:sz w:val="18"/>
                <w:szCs w:val="18"/>
                <w:lang w:val="en-US"/>
              </w:rPr>
              <w:t>-69.2</w:t>
            </w:r>
          </w:p>
        </w:tc>
        <w:tc>
          <w:tcPr>
            <w:tcW w:w="680" w:type="dxa"/>
            <w:tcBorders>
              <w:top w:val="nil"/>
              <w:left w:val="nil"/>
              <w:bottom w:val="single" w:sz="4" w:space="0" w:color="auto"/>
              <w:right w:val="single" w:sz="4" w:space="0" w:color="auto"/>
            </w:tcBorders>
            <w:shd w:val="clear" w:color="000000" w:fill="FFFFFF"/>
            <w:noWrap/>
            <w:vAlign w:val="center"/>
            <w:hideMark/>
          </w:tcPr>
          <w:p w14:paraId="4D61EB0B"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-69.2</w:t>
            </w:r>
          </w:p>
        </w:tc>
        <w:tc>
          <w:tcPr>
            <w:tcW w:w="629" w:type="dxa"/>
            <w:tcBorders>
              <w:top w:val="nil"/>
              <w:left w:val="nil"/>
              <w:bottom w:val="single" w:sz="4" w:space="0" w:color="auto"/>
              <w:right w:val="single" w:sz="4" w:space="0" w:color="auto"/>
            </w:tcBorders>
            <w:shd w:val="clear" w:color="000000" w:fill="FFFFFF"/>
            <w:noWrap/>
            <w:vAlign w:val="center"/>
            <w:hideMark/>
          </w:tcPr>
          <w:p w14:paraId="4082F085" w14:textId="77777777" w:rsidR="00146A39" w:rsidRPr="00146A39" w:rsidRDefault="00146A39" w:rsidP="00146A39">
            <w:pPr>
              <w:spacing w:after="0"/>
              <w:jc w:val="center"/>
              <w:rPr>
                <w:rFonts w:asciiTheme="minorHAnsi" w:hAnsiTheme="minorHAnsi" w:cstheme="minorHAnsi"/>
                <w:b/>
                <w:bCs/>
                <w:color w:val="000000"/>
                <w:sz w:val="18"/>
                <w:szCs w:val="18"/>
                <w:lang w:val="en-US"/>
              </w:rPr>
            </w:pPr>
            <w:r w:rsidRPr="00146A39">
              <w:rPr>
                <w:rFonts w:asciiTheme="minorHAnsi" w:hAnsiTheme="minorHAnsi" w:cstheme="minorHAnsi"/>
                <w:b/>
                <w:bCs/>
                <w:color w:val="000000"/>
                <w:sz w:val="18"/>
                <w:szCs w:val="18"/>
                <w:lang w:val="en-US"/>
              </w:rPr>
              <w:t>-59.6</w:t>
            </w:r>
          </w:p>
        </w:tc>
        <w:tc>
          <w:tcPr>
            <w:tcW w:w="627" w:type="dxa"/>
            <w:tcBorders>
              <w:top w:val="nil"/>
              <w:left w:val="nil"/>
              <w:bottom w:val="single" w:sz="4" w:space="0" w:color="auto"/>
              <w:right w:val="single" w:sz="4" w:space="0" w:color="auto"/>
            </w:tcBorders>
            <w:shd w:val="clear" w:color="000000" w:fill="FFFFFF"/>
            <w:noWrap/>
            <w:vAlign w:val="center"/>
            <w:hideMark/>
          </w:tcPr>
          <w:p w14:paraId="7A51EAE4"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-59.6</w:t>
            </w:r>
          </w:p>
        </w:tc>
      </w:tr>
      <w:tr w:rsidR="00146A39" w:rsidRPr="00146A39" w14:paraId="2CD13181" w14:textId="77777777" w:rsidTr="00146A39">
        <w:trPr>
          <w:gridAfter w:val="1"/>
          <w:wAfter w:w="12" w:type="dxa"/>
          <w:trHeight w:val="263"/>
        </w:trPr>
        <w:tc>
          <w:tcPr>
            <w:tcW w:w="3559" w:type="dxa"/>
            <w:tcBorders>
              <w:top w:val="nil"/>
              <w:left w:val="single" w:sz="4" w:space="0" w:color="auto"/>
              <w:bottom w:val="single" w:sz="4" w:space="0" w:color="auto"/>
              <w:right w:val="single" w:sz="4" w:space="0" w:color="auto"/>
            </w:tcBorders>
            <w:shd w:val="clear" w:color="auto" w:fill="auto"/>
            <w:vAlign w:val="center"/>
            <w:hideMark/>
          </w:tcPr>
          <w:p w14:paraId="138EB5B6" w14:textId="77777777" w:rsidR="00146A39" w:rsidRPr="00146A39" w:rsidRDefault="00146A39" w:rsidP="00146A39">
            <w:pPr>
              <w:spacing w:after="0"/>
              <w:jc w:val="right"/>
              <w:rPr>
                <w:rFonts w:asciiTheme="minorHAnsi" w:hAnsiTheme="minorHAnsi" w:cstheme="minorHAnsi"/>
                <w:color w:val="000000"/>
                <w:sz w:val="18"/>
                <w:szCs w:val="18"/>
                <w:lang w:val="fr-FR"/>
              </w:rPr>
            </w:pPr>
            <w:proofErr w:type="gramStart"/>
            <w:r w:rsidRPr="00146A39">
              <w:rPr>
                <w:rFonts w:asciiTheme="minorHAnsi" w:hAnsiTheme="minorHAnsi" w:cstheme="minorHAnsi"/>
                <w:color w:val="000000"/>
                <w:sz w:val="18"/>
                <w:szCs w:val="18"/>
                <w:lang w:val="fr-FR"/>
              </w:rPr>
              <w:t>noise</w:t>
            </w:r>
            <w:proofErr w:type="gramEnd"/>
            <w:r w:rsidRPr="00146A39">
              <w:rPr>
                <w:rFonts w:asciiTheme="minorHAnsi" w:hAnsiTheme="minorHAnsi" w:cstheme="minorHAnsi"/>
                <w:color w:val="000000"/>
                <w:sz w:val="18"/>
                <w:szCs w:val="18"/>
                <w:lang w:val="fr-FR"/>
              </w:rPr>
              <w:t xml:space="preserve"> </w:t>
            </w:r>
            <w:proofErr w:type="spellStart"/>
            <w:r w:rsidRPr="00146A39">
              <w:rPr>
                <w:rFonts w:asciiTheme="minorHAnsi" w:hAnsiTheme="minorHAnsi" w:cstheme="minorHAnsi"/>
                <w:color w:val="000000"/>
                <w:sz w:val="18"/>
                <w:szCs w:val="18"/>
                <w:lang w:val="fr-FR"/>
              </w:rPr>
              <w:t>degradation</w:t>
            </w:r>
            <w:proofErr w:type="spellEnd"/>
            <w:r w:rsidRPr="00146A39">
              <w:rPr>
                <w:rFonts w:asciiTheme="minorHAnsi" w:hAnsiTheme="minorHAnsi" w:cstheme="minorHAnsi"/>
                <w:color w:val="000000"/>
                <w:sz w:val="18"/>
                <w:szCs w:val="18"/>
                <w:lang w:val="fr-FR"/>
              </w:rPr>
              <w:t xml:space="preserve"> due to </w:t>
            </w:r>
            <w:proofErr w:type="spellStart"/>
            <w:r w:rsidRPr="00146A39">
              <w:rPr>
                <w:rFonts w:asciiTheme="minorHAnsi" w:hAnsiTheme="minorHAnsi" w:cstheme="minorHAnsi"/>
                <w:color w:val="000000"/>
                <w:sz w:val="18"/>
                <w:szCs w:val="18"/>
                <w:lang w:val="fr-FR"/>
              </w:rPr>
              <w:t>Tx</w:t>
            </w:r>
            <w:proofErr w:type="spellEnd"/>
            <w:r w:rsidRPr="00146A39">
              <w:rPr>
                <w:rFonts w:asciiTheme="minorHAnsi" w:hAnsiTheme="minorHAnsi" w:cstheme="minorHAnsi"/>
                <w:color w:val="000000"/>
                <w:sz w:val="18"/>
                <w:szCs w:val="18"/>
                <w:lang w:val="fr-FR"/>
              </w:rPr>
              <w:t xml:space="preserve"> noise: </w:t>
            </w:r>
            <w:r w:rsidRPr="00146A39">
              <w:rPr>
                <w:rFonts w:asciiTheme="minorHAnsi" w:hAnsiTheme="minorHAnsi" w:cstheme="minorHAnsi"/>
                <w:b/>
                <w:bCs/>
                <w:color w:val="000000"/>
                <w:sz w:val="18"/>
                <w:szCs w:val="18"/>
                <w:lang w:val="fr-FR"/>
              </w:rPr>
              <w:t>Main</w:t>
            </w:r>
            <w:r w:rsidRPr="00146A39">
              <w:rPr>
                <w:rFonts w:asciiTheme="minorHAnsi" w:hAnsiTheme="minorHAnsi" w:cstheme="minorHAnsi"/>
                <w:color w:val="000000"/>
                <w:sz w:val="18"/>
                <w:szCs w:val="18"/>
                <w:lang w:val="fr-FR"/>
              </w:rPr>
              <w:t>/Div</w:t>
            </w:r>
          </w:p>
        </w:tc>
        <w:tc>
          <w:tcPr>
            <w:tcW w:w="1087" w:type="dxa"/>
            <w:tcBorders>
              <w:top w:val="nil"/>
              <w:left w:val="nil"/>
              <w:bottom w:val="single" w:sz="4" w:space="0" w:color="auto"/>
              <w:right w:val="single" w:sz="4" w:space="0" w:color="auto"/>
            </w:tcBorders>
            <w:shd w:val="clear" w:color="auto" w:fill="auto"/>
            <w:noWrap/>
            <w:vAlign w:val="bottom"/>
            <w:hideMark/>
          </w:tcPr>
          <w:p w14:paraId="64DDC05C"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[dB]</w:t>
            </w:r>
          </w:p>
        </w:tc>
        <w:tc>
          <w:tcPr>
            <w:tcW w:w="683" w:type="dxa"/>
            <w:gridSpan w:val="2"/>
            <w:tcBorders>
              <w:top w:val="nil"/>
              <w:left w:val="nil"/>
              <w:bottom w:val="single" w:sz="4" w:space="0" w:color="auto"/>
              <w:right w:val="single" w:sz="4" w:space="0" w:color="auto"/>
            </w:tcBorders>
            <w:shd w:val="clear" w:color="000000" w:fill="FFFFFF"/>
            <w:noWrap/>
            <w:vAlign w:val="bottom"/>
            <w:hideMark/>
          </w:tcPr>
          <w:p w14:paraId="2A2980EF" w14:textId="77777777" w:rsidR="00146A39" w:rsidRPr="00146A39" w:rsidRDefault="00146A39" w:rsidP="00146A39">
            <w:pPr>
              <w:spacing w:after="0"/>
              <w:jc w:val="center"/>
              <w:rPr>
                <w:rFonts w:asciiTheme="minorHAnsi" w:hAnsiTheme="minorHAnsi" w:cstheme="minorHAnsi"/>
                <w:b/>
                <w:bCs/>
                <w:color w:val="000000"/>
                <w:sz w:val="18"/>
                <w:szCs w:val="18"/>
                <w:lang w:val="en-US"/>
              </w:rPr>
            </w:pPr>
            <w:r w:rsidRPr="00146A39">
              <w:rPr>
                <w:rFonts w:asciiTheme="minorHAnsi" w:hAnsiTheme="minorHAnsi" w:cstheme="minorHAnsi"/>
                <w:b/>
                <w:bCs/>
                <w:color w:val="000000"/>
                <w:sz w:val="18"/>
                <w:szCs w:val="18"/>
                <w:lang w:val="en-US"/>
              </w:rPr>
              <w:t>8.2</w:t>
            </w:r>
          </w:p>
        </w:tc>
        <w:tc>
          <w:tcPr>
            <w:tcW w:w="680" w:type="dxa"/>
            <w:tcBorders>
              <w:top w:val="nil"/>
              <w:left w:val="nil"/>
              <w:bottom w:val="single" w:sz="4" w:space="0" w:color="auto"/>
              <w:right w:val="single" w:sz="4" w:space="0" w:color="auto"/>
            </w:tcBorders>
            <w:shd w:val="clear" w:color="000000" w:fill="FFFFFF"/>
            <w:noWrap/>
            <w:vAlign w:val="bottom"/>
            <w:hideMark/>
          </w:tcPr>
          <w:p w14:paraId="15441FCD"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8.2</w:t>
            </w:r>
          </w:p>
        </w:tc>
        <w:tc>
          <w:tcPr>
            <w:tcW w:w="683" w:type="dxa"/>
            <w:tcBorders>
              <w:top w:val="nil"/>
              <w:left w:val="nil"/>
              <w:bottom w:val="single" w:sz="4" w:space="0" w:color="auto"/>
              <w:right w:val="single" w:sz="4" w:space="0" w:color="auto"/>
            </w:tcBorders>
            <w:shd w:val="clear" w:color="000000" w:fill="FFFFFF"/>
            <w:noWrap/>
            <w:vAlign w:val="bottom"/>
            <w:hideMark/>
          </w:tcPr>
          <w:p w14:paraId="7184C02E" w14:textId="77777777" w:rsidR="00146A39" w:rsidRPr="00146A39" w:rsidRDefault="00146A39" w:rsidP="00146A39">
            <w:pPr>
              <w:spacing w:after="0"/>
              <w:jc w:val="center"/>
              <w:rPr>
                <w:rFonts w:asciiTheme="minorHAnsi" w:hAnsiTheme="minorHAnsi" w:cstheme="minorHAnsi"/>
                <w:b/>
                <w:bCs/>
                <w:color w:val="000000"/>
                <w:sz w:val="18"/>
                <w:szCs w:val="18"/>
                <w:lang w:val="en-US"/>
              </w:rPr>
            </w:pPr>
            <w:r w:rsidRPr="00146A39">
              <w:rPr>
                <w:rFonts w:asciiTheme="minorHAnsi" w:hAnsiTheme="minorHAnsi" w:cstheme="minorHAnsi"/>
                <w:b/>
                <w:bCs/>
                <w:color w:val="000000"/>
                <w:sz w:val="18"/>
                <w:szCs w:val="18"/>
                <w:lang w:val="en-US"/>
              </w:rPr>
              <w:t>9.2</w:t>
            </w:r>
          </w:p>
        </w:tc>
        <w:tc>
          <w:tcPr>
            <w:tcW w:w="680" w:type="dxa"/>
            <w:tcBorders>
              <w:top w:val="nil"/>
              <w:left w:val="nil"/>
              <w:bottom w:val="single" w:sz="4" w:space="0" w:color="auto"/>
              <w:right w:val="single" w:sz="4" w:space="0" w:color="auto"/>
            </w:tcBorders>
            <w:shd w:val="clear" w:color="000000" w:fill="FFFFFF"/>
            <w:noWrap/>
            <w:vAlign w:val="bottom"/>
            <w:hideMark/>
          </w:tcPr>
          <w:p w14:paraId="0CCD9435"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9.2</w:t>
            </w:r>
          </w:p>
        </w:tc>
        <w:tc>
          <w:tcPr>
            <w:tcW w:w="683" w:type="dxa"/>
            <w:tcBorders>
              <w:top w:val="nil"/>
              <w:left w:val="nil"/>
              <w:bottom w:val="single" w:sz="4" w:space="0" w:color="auto"/>
              <w:right w:val="single" w:sz="4" w:space="0" w:color="auto"/>
            </w:tcBorders>
            <w:shd w:val="clear" w:color="000000" w:fill="FFFFFF"/>
            <w:noWrap/>
            <w:vAlign w:val="bottom"/>
            <w:hideMark/>
          </w:tcPr>
          <w:p w14:paraId="45BB7385" w14:textId="77777777" w:rsidR="00146A39" w:rsidRPr="00146A39" w:rsidRDefault="00146A39" w:rsidP="00146A39">
            <w:pPr>
              <w:spacing w:after="0"/>
              <w:jc w:val="center"/>
              <w:rPr>
                <w:rFonts w:asciiTheme="minorHAnsi" w:hAnsiTheme="minorHAnsi" w:cstheme="minorHAnsi"/>
                <w:b/>
                <w:bCs/>
                <w:color w:val="000000"/>
                <w:sz w:val="18"/>
                <w:szCs w:val="18"/>
                <w:lang w:val="en-US"/>
              </w:rPr>
            </w:pPr>
            <w:r w:rsidRPr="00146A39">
              <w:rPr>
                <w:rFonts w:asciiTheme="minorHAnsi" w:hAnsiTheme="minorHAnsi" w:cstheme="minorHAnsi"/>
                <w:b/>
                <w:bCs/>
                <w:color w:val="000000"/>
                <w:sz w:val="18"/>
                <w:szCs w:val="18"/>
                <w:lang w:val="en-US"/>
              </w:rPr>
              <w:t>16.8</w:t>
            </w:r>
          </w:p>
        </w:tc>
        <w:tc>
          <w:tcPr>
            <w:tcW w:w="680" w:type="dxa"/>
            <w:tcBorders>
              <w:top w:val="nil"/>
              <w:left w:val="nil"/>
              <w:bottom w:val="single" w:sz="4" w:space="0" w:color="auto"/>
              <w:right w:val="single" w:sz="4" w:space="0" w:color="auto"/>
            </w:tcBorders>
            <w:shd w:val="clear" w:color="000000" w:fill="FFFFFF"/>
            <w:noWrap/>
            <w:vAlign w:val="bottom"/>
            <w:hideMark/>
          </w:tcPr>
          <w:p w14:paraId="434B8CFC"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16.8</w:t>
            </w:r>
          </w:p>
        </w:tc>
        <w:tc>
          <w:tcPr>
            <w:tcW w:w="629" w:type="dxa"/>
            <w:tcBorders>
              <w:top w:val="nil"/>
              <w:left w:val="nil"/>
              <w:bottom w:val="single" w:sz="4" w:space="0" w:color="auto"/>
              <w:right w:val="single" w:sz="4" w:space="0" w:color="auto"/>
            </w:tcBorders>
            <w:shd w:val="clear" w:color="000000" w:fill="FFFFFF"/>
            <w:noWrap/>
            <w:vAlign w:val="bottom"/>
            <w:hideMark/>
          </w:tcPr>
          <w:p w14:paraId="446C66F4" w14:textId="77777777" w:rsidR="00146A39" w:rsidRPr="00146A39" w:rsidRDefault="00146A39" w:rsidP="00146A39">
            <w:pPr>
              <w:spacing w:after="0"/>
              <w:jc w:val="center"/>
              <w:rPr>
                <w:rFonts w:asciiTheme="minorHAnsi" w:hAnsiTheme="minorHAnsi" w:cstheme="minorHAnsi"/>
                <w:b/>
                <w:bCs/>
                <w:color w:val="000000"/>
                <w:sz w:val="18"/>
                <w:szCs w:val="18"/>
                <w:lang w:val="en-US"/>
              </w:rPr>
            </w:pPr>
            <w:r w:rsidRPr="00146A39">
              <w:rPr>
                <w:rFonts w:asciiTheme="minorHAnsi" w:hAnsiTheme="minorHAnsi" w:cstheme="minorHAnsi"/>
                <w:b/>
                <w:bCs/>
                <w:color w:val="000000"/>
                <w:sz w:val="18"/>
                <w:szCs w:val="18"/>
                <w:lang w:val="en-US"/>
              </w:rPr>
              <w:t>25.5</w:t>
            </w:r>
          </w:p>
        </w:tc>
        <w:tc>
          <w:tcPr>
            <w:tcW w:w="627" w:type="dxa"/>
            <w:tcBorders>
              <w:top w:val="nil"/>
              <w:left w:val="nil"/>
              <w:bottom w:val="single" w:sz="4" w:space="0" w:color="auto"/>
              <w:right w:val="single" w:sz="4" w:space="0" w:color="auto"/>
            </w:tcBorders>
            <w:shd w:val="clear" w:color="000000" w:fill="FFFFFF"/>
            <w:noWrap/>
            <w:vAlign w:val="bottom"/>
            <w:hideMark/>
          </w:tcPr>
          <w:p w14:paraId="0DB67C74"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25.5</w:t>
            </w:r>
          </w:p>
        </w:tc>
      </w:tr>
      <w:tr w:rsidR="00146A39" w:rsidRPr="00146A39" w14:paraId="7F63631D" w14:textId="77777777" w:rsidTr="00146A39">
        <w:trPr>
          <w:gridAfter w:val="1"/>
          <w:wAfter w:w="12" w:type="dxa"/>
          <w:trHeight w:val="263"/>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14:paraId="5798314F" w14:textId="77777777" w:rsidR="00146A39" w:rsidRPr="00146A39" w:rsidRDefault="00146A39" w:rsidP="00146A39">
            <w:pPr>
              <w:spacing w:after="0"/>
              <w:jc w:val="right"/>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REFSENS degradation after MRC</w:t>
            </w:r>
          </w:p>
        </w:tc>
        <w:tc>
          <w:tcPr>
            <w:tcW w:w="1087" w:type="dxa"/>
            <w:tcBorders>
              <w:top w:val="nil"/>
              <w:left w:val="nil"/>
              <w:bottom w:val="single" w:sz="4" w:space="0" w:color="auto"/>
              <w:right w:val="single" w:sz="4" w:space="0" w:color="auto"/>
            </w:tcBorders>
            <w:shd w:val="clear" w:color="auto" w:fill="auto"/>
            <w:noWrap/>
            <w:vAlign w:val="center"/>
            <w:hideMark/>
          </w:tcPr>
          <w:p w14:paraId="04A8760D" w14:textId="77777777" w:rsidR="00146A39" w:rsidRPr="00146A39" w:rsidRDefault="00146A39" w:rsidP="00146A39">
            <w:pPr>
              <w:spacing w:after="0"/>
              <w:jc w:val="center"/>
              <w:rPr>
                <w:rFonts w:asciiTheme="minorHAnsi" w:hAnsiTheme="minorHAnsi" w:cstheme="minorHAnsi"/>
                <w:color w:val="000000"/>
                <w:sz w:val="18"/>
                <w:szCs w:val="18"/>
                <w:lang w:val="en-US"/>
              </w:rPr>
            </w:pPr>
            <w:proofErr w:type="spellStart"/>
            <w:r w:rsidRPr="00146A39">
              <w:rPr>
                <w:rFonts w:asciiTheme="minorHAnsi" w:hAnsiTheme="minorHAnsi" w:cstheme="minorHAnsi"/>
                <w:color w:val="000000"/>
                <w:sz w:val="18"/>
                <w:szCs w:val="18"/>
                <w:lang w:val="en-US"/>
              </w:rPr>
              <w:t>uncor</w:t>
            </w:r>
            <w:proofErr w:type="spellEnd"/>
            <w:r w:rsidRPr="00146A39">
              <w:rPr>
                <w:rFonts w:asciiTheme="minorHAnsi" w:hAnsiTheme="minorHAnsi" w:cstheme="minorHAnsi"/>
                <w:color w:val="000000"/>
                <w:sz w:val="18"/>
                <w:szCs w:val="18"/>
                <w:lang w:val="en-US"/>
              </w:rPr>
              <w:t xml:space="preserve"> [dB]</w:t>
            </w:r>
          </w:p>
        </w:tc>
        <w:tc>
          <w:tcPr>
            <w:tcW w:w="1363" w:type="dxa"/>
            <w:gridSpan w:val="3"/>
            <w:tcBorders>
              <w:top w:val="single" w:sz="4" w:space="0" w:color="auto"/>
              <w:left w:val="nil"/>
              <w:bottom w:val="single" w:sz="4" w:space="0" w:color="auto"/>
              <w:right w:val="single" w:sz="4" w:space="0" w:color="auto"/>
            </w:tcBorders>
            <w:shd w:val="clear" w:color="000000" w:fill="FFFFFF"/>
            <w:noWrap/>
            <w:vAlign w:val="bottom"/>
            <w:hideMark/>
          </w:tcPr>
          <w:p w14:paraId="4DC575BD"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8.2</w:t>
            </w:r>
          </w:p>
        </w:tc>
        <w:tc>
          <w:tcPr>
            <w:tcW w:w="1363"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2B42A329"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9.2</w:t>
            </w:r>
          </w:p>
        </w:tc>
        <w:tc>
          <w:tcPr>
            <w:tcW w:w="1363"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367A2B05"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16.8</w:t>
            </w:r>
          </w:p>
        </w:tc>
        <w:tc>
          <w:tcPr>
            <w:tcW w:w="1256"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07D13177"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25.5</w:t>
            </w:r>
          </w:p>
        </w:tc>
      </w:tr>
      <w:tr w:rsidR="00146A39" w:rsidRPr="00146A39" w14:paraId="10653C66" w14:textId="77777777" w:rsidTr="00146A39">
        <w:trPr>
          <w:gridAfter w:val="1"/>
          <w:wAfter w:w="12" w:type="dxa"/>
          <w:trHeight w:val="263"/>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14:paraId="22DE5B47" w14:textId="77777777" w:rsidR="00146A39" w:rsidRPr="00146A39" w:rsidRDefault="00146A39" w:rsidP="00146A39">
            <w:pPr>
              <w:spacing w:after="0"/>
              <w:jc w:val="right"/>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REFSENS degradation after MRC</w:t>
            </w:r>
          </w:p>
        </w:tc>
        <w:tc>
          <w:tcPr>
            <w:tcW w:w="1087" w:type="dxa"/>
            <w:tcBorders>
              <w:top w:val="nil"/>
              <w:left w:val="nil"/>
              <w:bottom w:val="single" w:sz="4" w:space="0" w:color="auto"/>
              <w:right w:val="single" w:sz="4" w:space="0" w:color="auto"/>
            </w:tcBorders>
            <w:shd w:val="clear" w:color="auto" w:fill="auto"/>
            <w:noWrap/>
            <w:vAlign w:val="center"/>
            <w:hideMark/>
          </w:tcPr>
          <w:p w14:paraId="4760837E" w14:textId="77777777" w:rsidR="00146A39" w:rsidRPr="00146A39" w:rsidRDefault="00146A39" w:rsidP="00146A39">
            <w:pPr>
              <w:spacing w:after="0"/>
              <w:jc w:val="center"/>
              <w:rPr>
                <w:rFonts w:asciiTheme="minorHAnsi" w:hAnsiTheme="minorHAnsi" w:cstheme="minorHAnsi"/>
                <w:color w:val="000000"/>
                <w:sz w:val="18"/>
                <w:szCs w:val="18"/>
                <w:lang w:val="en-US"/>
              </w:rPr>
            </w:pPr>
            <w:proofErr w:type="spellStart"/>
            <w:r w:rsidRPr="00146A39">
              <w:rPr>
                <w:rFonts w:asciiTheme="minorHAnsi" w:hAnsiTheme="minorHAnsi" w:cstheme="minorHAnsi"/>
                <w:color w:val="000000"/>
                <w:sz w:val="18"/>
                <w:szCs w:val="18"/>
                <w:lang w:val="en-US"/>
              </w:rPr>
              <w:t>cor</w:t>
            </w:r>
            <w:proofErr w:type="spellEnd"/>
            <w:r w:rsidRPr="00146A39">
              <w:rPr>
                <w:rFonts w:asciiTheme="minorHAnsi" w:hAnsiTheme="minorHAnsi" w:cstheme="minorHAnsi"/>
                <w:color w:val="000000"/>
                <w:sz w:val="18"/>
                <w:szCs w:val="18"/>
                <w:lang w:val="en-US"/>
              </w:rPr>
              <w:t xml:space="preserve"> [dB]</w:t>
            </w:r>
          </w:p>
        </w:tc>
        <w:tc>
          <w:tcPr>
            <w:tcW w:w="1363" w:type="dxa"/>
            <w:gridSpan w:val="3"/>
            <w:tcBorders>
              <w:top w:val="single" w:sz="4" w:space="0" w:color="auto"/>
              <w:left w:val="nil"/>
              <w:bottom w:val="single" w:sz="4" w:space="0" w:color="auto"/>
              <w:right w:val="single" w:sz="4" w:space="0" w:color="auto"/>
            </w:tcBorders>
            <w:shd w:val="clear" w:color="000000" w:fill="92D050"/>
            <w:noWrap/>
            <w:vAlign w:val="bottom"/>
            <w:hideMark/>
          </w:tcPr>
          <w:p w14:paraId="5CA1444D"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10.9</w:t>
            </w:r>
          </w:p>
        </w:tc>
        <w:tc>
          <w:tcPr>
            <w:tcW w:w="1363" w:type="dxa"/>
            <w:gridSpan w:val="2"/>
            <w:tcBorders>
              <w:top w:val="single" w:sz="4" w:space="0" w:color="auto"/>
              <w:left w:val="nil"/>
              <w:bottom w:val="single" w:sz="4" w:space="0" w:color="auto"/>
              <w:right w:val="single" w:sz="4" w:space="0" w:color="auto"/>
            </w:tcBorders>
            <w:shd w:val="clear" w:color="000000" w:fill="92D050"/>
            <w:noWrap/>
            <w:vAlign w:val="bottom"/>
            <w:hideMark/>
          </w:tcPr>
          <w:p w14:paraId="31C61B69"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11.9</w:t>
            </w:r>
          </w:p>
        </w:tc>
        <w:tc>
          <w:tcPr>
            <w:tcW w:w="1363" w:type="dxa"/>
            <w:gridSpan w:val="2"/>
            <w:tcBorders>
              <w:top w:val="single" w:sz="4" w:space="0" w:color="auto"/>
              <w:left w:val="nil"/>
              <w:bottom w:val="single" w:sz="4" w:space="0" w:color="auto"/>
              <w:right w:val="single" w:sz="4" w:space="0" w:color="auto"/>
            </w:tcBorders>
            <w:shd w:val="clear" w:color="000000" w:fill="92D050"/>
            <w:noWrap/>
            <w:vAlign w:val="bottom"/>
            <w:hideMark/>
          </w:tcPr>
          <w:p w14:paraId="18165208"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19.8</w:t>
            </w:r>
          </w:p>
        </w:tc>
        <w:tc>
          <w:tcPr>
            <w:tcW w:w="1256" w:type="dxa"/>
            <w:gridSpan w:val="2"/>
            <w:tcBorders>
              <w:top w:val="single" w:sz="4" w:space="0" w:color="auto"/>
              <w:left w:val="nil"/>
              <w:bottom w:val="single" w:sz="4" w:space="0" w:color="auto"/>
              <w:right w:val="single" w:sz="4" w:space="0" w:color="auto"/>
            </w:tcBorders>
            <w:shd w:val="clear" w:color="000000" w:fill="92D050"/>
            <w:noWrap/>
            <w:vAlign w:val="bottom"/>
            <w:hideMark/>
          </w:tcPr>
          <w:p w14:paraId="2B55A9F1"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28.5</w:t>
            </w:r>
          </w:p>
        </w:tc>
      </w:tr>
      <w:tr w:rsidR="00146A39" w:rsidRPr="00146A39" w14:paraId="7FEA7FA5" w14:textId="77777777" w:rsidTr="00146A39">
        <w:trPr>
          <w:gridAfter w:val="1"/>
          <w:wAfter w:w="12" w:type="dxa"/>
          <w:trHeight w:val="255"/>
        </w:trPr>
        <w:tc>
          <w:tcPr>
            <w:tcW w:w="3559" w:type="dxa"/>
            <w:tcBorders>
              <w:top w:val="nil"/>
              <w:left w:val="single" w:sz="4" w:space="0" w:color="auto"/>
              <w:bottom w:val="single" w:sz="4" w:space="0" w:color="auto"/>
              <w:right w:val="single" w:sz="4" w:space="0" w:color="auto"/>
            </w:tcBorders>
            <w:shd w:val="clear" w:color="000000" w:fill="FFFF00"/>
            <w:noWrap/>
            <w:vAlign w:val="center"/>
            <w:hideMark/>
          </w:tcPr>
          <w:p w14:paraId="16CAD13A" w14:textId="77777777" w:rsidR="00146A39" w:rsidRPr="00146A39" w:rsidRDefault="00146A39" w:rsidP="00146A39">
            <w:pPr>
              <w:spacing w:after="0"/>
              <w:jc w:val="right"/>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PC3 REFSENS</w:t>
            </w:r>
          </w:p>
        </w:tc>
        <w:tc>
          <w:tcPr>
            <w:tcW w:w="1087" w:type="dxa"/>
            <w:tcBorders>
              <w:top w:val="nil"/>
              <w:left w:val="nil"/>
              <w:bottom w:val="single" w:sz="4" w:space="0" w:color="auto"/>
              <w:right w:val="single" w:sz="4" w:space="0" w:color="auto"/>
            </w:tcBorders>
            <w:shd w:val="clear" w:color="auto" w:fill="auto"/>
            <w:noWrap/>
            <w:vAlign w:val="center"/>
            <w:hideMark/>
          </w:tcPr>
          <w:p w14:paraId="7DC94C13"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[dBm/CBW]</w:t>
            </w:r>
          </w:p>
        </w:tc>
        <w:tc>
          <w:tcPr>
            <w:tcW w:w="1363" w:type="dxa"/>
            <w:gridSpan w:val="3"/>
            <w:tcBorders>
              <w:top w:val="single" w:sz="4" w:space="0" w:color="auto"/>
              <w:left w:val="nil"/>
              <w:bottom w:val="single" w:sz="4" w:space="0" w:color="auto"/>
              <w:right w:val="single" w:sz="4" w:space="0" w:color="auto"/>
            </w:tcBorders>
            <w:shd w:val="clear" w:color="000000" w:fill="808080"/>
            <w:noWrap/>
            <w:vAlign w:val="bottom"/>
            <w:hideMark/>
          </w:tcPr>
          <w:p w14:paraId="2E7862F9" w14:textId="77777777" w:rsidR="00146A39" w:rsidRPr="00146A39" w:rsidRDefault="00146A39" w:rsidP="00146A39">
            <w:pPr>
              <w:spacing w:after="0"/>
              <w:jc w:val="center"/>
              <w:rPr>
                <w:rFonts w:asciiTheme="minorHAnsi" w:hAnsiTheme="minorHAnsi" w:cstheme="minorHAnsi"/>
                <w:b/>
                <w:bCs/>
                <w:color w:val="FFFFFF"/>
                <w:sz w:val="18"/>
                <w:szCs w:val="18"/>
                <w:lang w:val="en-US"/>
              </w:rPr>
            </w:pPr>
            <w:r w:rsidRPr="00146A39">
              <w:rPr>
                <w:rFonts w:asciiTheme="minorHAnsi" w:hAnsiTheme="minorHAnsi" w:cstheme="minorHAnsi"/>
                <w:b/>
                <w:bCs/>
                <w:color w:val="FFFFFF"/>
                <w:sz w:val="18"/>
                <w:szCs w:val="18"/>
                <w:lang w:val="en-US"/>
              </w:rPr>
              <w:t>-84.1</w:t>
            </w:r>
          </w:p>
        </w:tc>
        <w:tc>
          <w:tcPr>
            <w:tcW w:w="1363" w:type="dxa"/>
            <w:gridSpan w:val="2"/>
            <w:tcBorders>
              <w:top w:val="single" w:sz="4" w:space="0" w:color="auto"/>
              <w:left w:val="nil"/>
              <w:bottom w:val="single" w:sz="4" w:space="0" w:color="auto"/>
              <w:right w:val="single" w:sz="4" w:space="0" w:color="auto"/>
            </w:tcBorders>
            <w:shd w:val="clear" w:color="000000" w:fill="808080"/>
            <w:noWrap/>
            <w:vAlign w:val="bottom"/>
            <w:hideMark/>
          </w:tcPr>
          <w:p w14:paraId="5B79BDDA" w14:textId="77777777" w:rsidR="00146A39" w:rsidRPr="00146A39" w:rsidRDefault="00146A39" w:rsidP="00146A39">
            <w:pPr>
              <w:spacing w:after="0"/>
              <w:jc w:val="center"/>
              <w:rPr>
                <w:rFonts w:asciiTheme="minorHAnsi" w:hAnsiTheme="minorHAnsi" w:cstheme="minorHAnsi"/>
                <w:b/>
                <w:bCs/>
                <w:color w:val="FFFFFF"/>
                <w:sz w:val="18"/>
                <w:szCs w:val="18"/>
                <w:lang w:val="en-US"/>
              </w:rPr>
            </w:pPr>
            <w:r w:rsidRPr="00146A39">
              <w:rPr>
                <w:rFonts w:asciiTheme="minorHAnsi" w:hAnsiTheme="minorHAnsi" w:cstheme="minorHAnsi"/>
                <w:b/>
                <w:bCs/>
                <w:color w:val="FFFFFF"/>
                <w:sz w:val="18"/>
                <w:szCs w:val="18"/>
                <w:lang w:val="en-US"/>
              </w:rPr>
              <w:t>-82.5</w:t>
            </w:r>
          </w:p>
        </w:tc>
        <w:tc>
          <w:tcPr>
            <w:tcW w:w="1363" w:type="dxa"/>
            <w:gridSpan w:val="2"/>
            <w:tcBorders>
              <w:top w:val="single" w:sz="4" w:space="0" w:color="auto"/>
              <w:left w:val="nil"/>
              <w:bottom w:val="single" w:sz="4" w:space="0" w:color="auto"/>
              <w:right w:val="single" w:sz="4" w:space="0" w:color="auto"/>
            </w:tcBorders>
            <w:shd w:val="clear" w:color="000000" w:fill="FFFF00"/>
            <w:noWrap/>
            <w:vAlign w:val="bottom"/>
            <w:hideMark/>
          </w:tcPr>
          <w:p w14:paraId="68753467" w14:textId="77777777" w:rsidR="00146A39" w:rsidRPr="00146A39" w:rsidRDefault="00146A39" w:rsidP="00146A39">
            <w:pPr>
              <w:spacing w:after="0"/>
              <w:jc w:val="center"/>
              <w:rPr>
                <w:rFonts w:asciiTheme="minorHAnsi" w:hAnsiTheme="minorHAnsi" w:cstheme="minorHAnsi"/>
                <w:b/>
                <w:bCs/>
                <w:color w:val="000000"/>
                <w:sz w:val="18"/>
                <w:szCs w:val="18"/>
                <w:lang w:val="en-US"/>
              </w:rPr>
            </w:pPr>
            <w:r w:rsidRPr="00146A39">
              <w:rPr>
                <w:rFonts w:asciiTheme="minorHAnsi" w:hAnsiTheme="minorHAnsi" w:cstheme="minorHAnsi"/>
                <w:b/>
                <w:bCs/>
                <w:color w:val="000000"/>
                <w:sz w:val="18"/>
                <w:szCs w:val="18"/>
                <w:lang w:val="en-US"/>
              </w:rPr>
              <w:t>-76.6</w:t>
            </w:r>
          </w:p>
        </w:tc>
        <w:tc>
          <w:tcPr>
            <w:tcW w:w="1256" w:type="dxa"/>
            <w:gridSpan w:val="2"/>
            <w:tcBorders>
              <w:top w:val="single" w:sz="4" w:space="0" w:color="auto"/>
              <w:left w:val="nil"/>
              <w:bottom w:val="single" w:sz="4" w:space="0" w:color="auto"/>
              <w:right w:val="single" w:sz="4" w:space="0" w:color="auto"/>
            </w:tcBorders>
            <w:shd w:val="clear" w:color="000000" w:fill="FFFF00"/>
            <w:noWrap/>
            <w:vAlign w:val="bottom"/>
            <w:hideMark/>
          </w:tcPr>
          <w:p w14:paraId="736835F2" w14:textId="77777777" w:rsidR="00146A39" w:rsidRPr="00146A39" w:rsidRDefault="00146A39" w:rsidP="00146A39">
            <w:pPr>
              <w:spacing w:after="0"/>
              <w:jc w:val="center"/>
              <w:rPr>
                <w:rFonts w:asciiTheme="minorHAnsi" w:hAnsiTheme="minorHAnsi" w:cstheme="minorHAnsi"/>
                <w:b/>
                <w:bCs/>
                <w:color w:val="000000"/>
                <w:sz w:val="18"/>
                <w:szCs w:val="18"/>
                <w:lang w:val="en-US"/>
              </w:rPr>
            </w:pPr>
            <w:r w:rsidRPr="00146A39">
              <w:rPr>
                <w:rFonts w:asciiTheme="minorHAnsi" w:hAnsiTheme="minorHAnsi" w:cstheme="minorHAnsi"/>
                <w:b/>
                <w:bCs/>
                <w:color w:val="000000"/>
                <w:sz w:val="18"/>
                <w:szCs w:val="18"/>
                <w:lang w:val="en-US"/>
              </w:rPr>
              <w:t>-67.3</w:t>
            </w:r>
          </w:p>
        </w:tc>
      </w:tr>
      <w:tr w:rsidR="00146A39" w:rsidRPr="00146A39" w14:paraId="2425E2E8" w14:textId="77777777" w:rsidTr="00146A39">
        <w:trPr>
          <w:gridAfter w:val="1"/>
          <w:wAfter w:w="12" w:type="dxa"/>
          <w:trHeight w:val="255"/>
        </w:trPr>
        <w:tc>
          <w:tcPr>
            <w:tcW w:w="3559" w:type="dxa"/>
            <w:tcBorders>
              <w:top w:val="nil"/>
              <w:left w:val="single" w:sz="4" w:space="0" w:color="auto"/>
              <w:bottom w:val="single" w:sz="4" w:space="0" w:color="auto"/>
              <w:right w:val="single" w:sz="4" w:space="0" w:color="auto"/>
            </w:tcBorders>
            <w:shd w:val="clear" w:color="000000" w:fill="FFFF00"/>
            <w:noWrap/>
            <w:vAlign w:val="bottom"/>
            <w:hideMark/>
          </w:tcPr>
          <w:p w14:paraId="622FCB29" w14:textId="77777777" w:rsidR="00146A39" w:rsidRPr="00146A39" w:rsidRDefault="00146A39" w:rsidP="00146A39">
            <w:pPr>
              <w:spacing w:after="0"/>
              <w:jc w:val="right"/>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 xml:space="preserve">PC2 </w:t>
            </w:r>
            <w:r w:rsidRPr="00146A39">
              <w:rPr>
                <w:rFonts w:asciiTheme="minorHAnsi" w:hAnsiTheme="minorHAnsi" w:cstheme="minorHAnsi"/>
                <w:b/>
                <w:bCs/>
                <w:color w:val="000000"/>
                <w:sz w:val="18"/>
                <w:szCs w:val="18"/>
                <w:lang w:val="en-US"/>
              </w:rPr>
              <w:t>1Tx</w:t>
            </w:r>
            <w:r w:rsidRPr="00146A39">
              <w:rPr>
                <w:rFonts w:asciiTheme="minorHAnsi" w:hAnsiTheme="minorHAnsi" w:cstheme="minorHAnsi"/>
                <w:color w:val="000000"/>
                <w:sz w:val="18"/>
                <w:szCs w:val="18"/>
                <w:lang w:val="en-US"/>
              </w:rPr>
              <w:t>/2Tx RSD</w:t>
            </w:r>
          </w:p>
        </w:tc>
        <w:tc>
          <w:tcPr>
            <w:tcW w:w="1087" w:type="dxa"/>
            <w:tcBorders>
              <w:top w:val="nil"/>
              <w:left w:val="nil"/>
              <w:bottom w:val="single" w:sz="4" w:space="0" w:color="auto"/>
              <w:right w:val="single" w:sz="4" w:space="0" w:color="auto"/>
            </w:tcBorders>
            <w:shd w:val="clear" w:color="auto" w:fill="auto"/>
            <w:noWrap/>
            <w:vAlign w:val="bottom"/>
            <w:hideMark/>
          </w:tcPr>
          <w:p w14:paraId="5E91C53A"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[dB]</w:t>
            </w:r>
          </w:p>
        </w:tc>
        <w:tc>
          <w:tcPr>
            <w:tcW w:w="683" w:type="dxa"/>
            <w:gridSpan w:val="2"/>
            <w:tcBorders>
              <w:top w:val="nil"/>
              <w:left w:val="nil"/>
              <w:bottom w:val="single" w:sz="4" w:space="0" w:color="auto"/>
              <w:right w:val="single" w:sz="4" w:space="0" w:color="auto"/>
            </w:tcBorders>
            <w:shd w:val="clear" w:color="000000" w:fill="808080"/>
            <w:noWrap/>
            <w:vAlign w:val="bottom"/>
            <w:hideMark/>
          </w:tcPr>
          <w:p w14:paraId="19481A0A" w14:textId="77777777" w:rsidR="00146A39" w:rsidRPr="00146A39" w:rsidRDefault="00146A39" w:rsidP="00146A39">
            <w:pPr>
              <w:spacing w:after="0"/>
              <w:jc w:val="center"/>
              <w:rPr>
                <w:rFonts w:asciiTheme="minorHAnsi" w:hAnsiTheme="minorHAnsi" w:cstheme="minorHAnsi"/>
                <w:color w:val="FFFFFF"/>
                <w:sz w:val="18"/>
                <w:szCs w:val="18"/>
                <w:lang w:val="en-US"/>
              </w:rPr>
            </w:pPr>
            <w:r w:rsidRPr="00146A39">
              <w:rPr>
                <w:rFonts w:asciiTheme="minorHAnsi" w:hAnsiTheme="minorHAnsi" w:cstheme="minorHAnsi"/>
                <w:color w:val="FFFFFF"/>
                <w:sz w:val="18"/>
                <w:szCs w:val="18"/>
                <w:lang w:val="en-US"/>
              </w:rPr>
              <w:t>2.2</w:t>
            </w:r>
          </w:p>
        </w:tc>
        <w:tc>
          <w:tcPr>
            <w:tcW w:w="680" w:type="dxa"/>
            <w:tcBorders>
              <w:top w:val="nil"/>
              <w:left w:val="nil"/>
              <w:bottom w:val="single" w:sz="4" w:space="0" w:color="auto"/>
              <w:right w:val="single" w:sz="4" w:space="0" w:color="auto"/>
            </w:tcBorders>
            <w:shd w:val="clear" w:color="000000" w:fill="808080"/>
            <w:noWrap/>
            <w:vAlign w:val="bottom"/>
            <w:hideMark/>
          </w:tcPr>
          <w:p w14:paraId="7E1BAE8C" w14:textId="77777777" w:rsidR="00146A39" w:rsidRPr="00146A39" w:rsidRDefault="00146A39" w:rsidP="00146A39">
            <w:pPr>
              <w:spacing w:after="0"/>
              <w:jc w:val="center"/>
              <w:rPr>
                <w:rFonts w:asciiTheme="minorHAnsi" w:hAnsiTheme="minorHAnsi" w:cstheme="minorHAnsi"/>
                <w:color w:val="FFFFFF"/>
                <w:sz w:val="18"/>
                <w:szCs w:val="18"/>
                <w:lang w:val="en-US"/>
              </w:rPr>
            </w:pPr>
            <w:r w:rsidRPr="00146A39">
              <w:rPr>
                <w:rFonts w:asciiTheme="minorHAnsi" w:hAnsiTheme="minorHAnsi" w:cstheme="minorHAnsi"/>
                <w:color w:val="FFFFFF"/>
                <w:sz w:val="18"/>
                <w:szCs w:val="18"/>
                <w:lang w:val="en-US"/>
              </w:rPr>
              <w:t>5.1</w:t>
            </w:r>
          </w:p>
        </w:tc>
        <w:tc>
          <w:tcPr>
            <w:tcW w:w="683" w:type="dxa"/>
            <w:tcBorders>
              <w:top w:val="nil"/>
              <w:left w:val="nil"/>
              <w:bottom w:val="single" w:sz="4" w:space="0" w:color="auto"/>
              <w:right w:val="single" w:sz="4" w:space="0" w:color="auto"/>
            </w:tcBorders>
            <w:shd w:val="clear" w:color="000000" w:fill="808080"/>
            <w:noWrap/>
            <w:vAlign w:val="bottom"/>
            <w:hideMark/>
          </w:tcPr>
          <w:p w14:paraId="0704248D" w14:textId="77777777" w:rsidR="00146A39" w:rsidRPr="00146A39" w:rsidRDefault="00146A39" w:rsidP="00146A39">
            <w:pPr>
              <w:spacing w:after="0"/>
              <w:jc w:val="center"/>
              <w:rPr>
                <w:rFonts w:asciiTheme="minorHAnsi" w:hAnsiTheme="minorHAnsi" w:cstheme="minorHAnsi"/>
                <w:color w:val="FFFFFF"/>
                <w:sz w:val="18"/>
                <w:szCs w:val="18"/>
                <w:lang w:val="en-US"/>
              </w:rPr>
            </w:pPr>
            <w:r w:rsidRPr="00146A39">
              <w:rPr>
                <w:rFonts w:asciiTheme="minorHAnsi" w:hAnsiTheme="minorHAnsi" w:cstheme="minorHAnsi"/>
                <w:color w:val="FFFFFF"/>
                <w:sz w:val="18"/>
                <w:szCs w:val="18"/>
                <w:lang w:val="en-US"/>
              </w:rPr>
              <w:t>2.3</w:t>
            </w:r>
          </w:p>
        </w:tc>
        <w:tc>
          <w:tcPr>
            <w:tcW w:w="680" w:type="dxa"/>
            <w:tcBorders>
              <w:top w:val="nil"/>
              <w:left w:val="nil"/>
              <w:bottom w:val="single" w:sz="4" w:space="0" w:color="auto"/>
              <w:right w:val="single" w:sz="4" w:space="0" w:color="auto"/>
            </w:tcBorders>
            <w:shd w:val="clear" w:color="000000" w:fill="808080"/>
            <w:noWrap/>
            <w:vAlign w:val="bottom"/>
            <w:hideMark/>
          </w:tcPr>
          <w:p w14:paraId="44FAFA15" w14:textId="77777777" w:rsidR="00146A39" w:rsidRPr="00146A39" w:rsidRDefault="00146A39" w:rsidP="00146A39">
            <w:pPr>
              <w:spacing w:after="0"/>
              <w:jc w:val="center"/>
              <w:rPr>
                <w:rFonts w:asciiTheme="minorHAnsi" w:hAnsiTheme="minorHAnsi" w:cstheme="minorHAnsi"/>
                <w:color w:val="FFFFFF"/>
                <w:sz w:val="18"/>
                <w:szCs w:val="18"/>
                <w:lang w:val="en-US"/>
              </w:rPr>
            </w:pPr>
            <w:r w:rsidRPr="00146A39">
              <w:rPr>
                <w:rFonts w:asciiTheme="minorHAnsi" w:hAnsiTheme="minorHAnsi" w:cstheme="minorHAnsi"/>
                <w:color w:val="FFFFFF"/>
                <w:sz w:val="18"/>
                <w:szCs w:val="18"/>
                <w:lang w:val="en-US"/>
              </w:rPr>
              <w:t>5.3</w:t>
            </w:r>
          </w:p>
        </w:tc>
        <w:tc>
          <w:tcPr>
            <w:tcW w:w="683" w:type="dxa"/>
            <w:tcBorders>
              <w:top w:val="nil"/>
              <w:left w:val="nil"/>
              <w:bottom w:val="single" w:sz="4" w:space="0" w:color="auto"/>
              <w:right w:val="single" w:sz="4" w:space="0" w:color="auto"/>
            </w:tcBorders>
            <w:shd w:val="clear" w:color="000000" w:fill="FFFF00"/>
            <w:noWrap/>
            <w:vAlign w:val="bottom"/>
            <w:hideMark/>
          </w:tcPr>
          <w:p w14:paraId="6B58CEB1"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2.8</w:t>
            </w:r>
          </w:p>
        </w:tc>
        <w:tc>
          <w:tcPr>
            <w:tcW w:w="680" w:type="dxa"/>
            <w:tcBorders>
              <w:top w:val="nil"/>
              <w:left w:val="nil"/>
              <w:bottom w:val="single" w:sz="4" w:space="0" w:color="auto"/>
              <w:right w:val="single" w:sz="4" w:space="0" w:color="auto"/>
            </w:tcBorders>
            <w:shd w:val="clear" w:color="000000" w:fill="FFFF00"/>
            <w:noWrap/>
            <w:vAlign w:val="bottom"/>
            <w:hideMark/>
          </w:tcPr>
          <w:p w14:paraId="48FE5F0D"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6.4</w:t>
            </w:r>
          </w:p>
        </w:tc>
        <w:tc>
          <w:tcPr>
            <w:tcW w:w="629" w:type="dxa"/>
            <w:tcBorders>
              <w:top w:val="nil"/>
              <w:left w:val="nil"/>
              <w:bottom w:val="single" w:sz="4" w:space="0" w:color="auto"/>
              <w:right w:val="single" w:sz="4" w:space="0" w:color="auto"/>
            </w:tcBorders>
            <w:shd w:val="clear" w:color="000000" w:fill="FFFF00"/>
            <w:noWrap/>
            <w:vAlign w:val="bottom"/>
            <w:hideMark/>
          </w:tcPr>
          <w:p w14:paraId="61914E36"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3.0</w:t>
            </w:r>
          </w:p>
        </w:tc>
        <w:tc>
          <w:tcPr>
            <w:tcW w:w="627" w:type="dxa"/>
            <w:tcBorders>
              <w:top w:val="nil"/>
              <w:left w:val="nil"/>
              <w:bottom w:val="single" w:sz="4" w:space="0" w:color="auto"/>
              <w:right w:val="single" w:sz="4" w:space="0" w:color="auto"/>
            </w:tcBorders>
            <w:shd w:val="clear" w:color="000000" w:fill="FFFF00"/>
            <w:noWrap/>
            <w:vAlign w:val="bottom"/>
            <w:hideMark/>
          </w:tcPr>
          <w:p w14:paraId="1E725B51" w14:textId="77777777" w:rsidR="00146A39" w:rsidRPr="00146A39" w:rsidRDefault="00146A39" w:rsidP="00146A39">
            <w:pPr>
              <w:spacing w:after="0"/>
              <w:jc w:val="center"/>
              <w:rPr>
                <w:rFonts w:asciiTheme="minorHAnsi" w:hAnsiTheme="minorHAnsi" w:cstheme="minorHAnsi"/>
                <w:color w:val="000000"/>
                <w:sz w:val="18"/>
                <w:szCs w:val="18"/>
                <w:lang w:val="en-US"/>
              </w:rPr>
            </w:pPr>
            <w:r w:rsidRPr="00146A39">
              <w:rPr>
                <w:rFonts w:asciiTheme="minorHAnsi" w:hAnsiTheme="minorHAnsi" w:cstheme="minorHAnsi"/>
                <w:color w:val="000000"/>
                <w:sz w:val="18"/>
                <w:szCs w:val="18"/>
                <w:lang w:val="en-US"/>
              </w:rPr>
              <w:t>6.7</w:t>
            </w:r>
          </w:p>
        </w:tc>
      </w:tr>
    </w:tbl>
    <w:p w14:paraId="449D553B" w14:textId="77777777" w:rsidR="00146A39" w:rsidRPr="00D96383" w:rsidRDefault="00146A39" w:rsidP="00D96383">
      <w:pPr>
        <w:rPr>
          <w:lang w:eastAsia="zh-CN"/>
        </w:rPr>
      </w:pPr>
    </w:p>
    <w:p w14:paraId="69EF5A92" w14:textId="1C4BE48D" w:rsidR="00146A39" w:rsidRPr="00146A39" w:rsidRDefault="00146A39" w:rsidP="00146A39">
      <w:pPr>
        <w:spacing w:after="0"/>
        <w:rPr>
          <w:b/>
          <w:bCs/>
          <w:lang w:eastAsia="zh-CN"/>
        </w:rPr>
      </w:pPr>
      <w:r w:rsidRPr="00146A39">
        <w:rPr>
          <w:b/>
          <w:bCs/>
          <w:lang w:eastAsia="zh-CN"/>
        </w:rPr>
        <w:t>Observation</w:t>
      </w:r>
      <w:r w:rsidR="00D34913">
        <w:rPr>
          <w:b/>
          <w:bCs/>
          <w:lang w:eastAsia="zh-CN"/>
        </w:rPr>
        <w:t>s</w:t>
      </w:r>
      <w:r w:rsidRPr="00146A39">
        <w:rPr>
          <w:b/>
          <w:bCs/>
          <w:lang w:eastAsia="zh-CN"/>
        </w:rPr>
        <w:t xml:space="preserve">: </w:t>
      </w:r>
    </w:p>
    <w:p w14:paraId="5DD4415A" w14:textId="59C4CAD1" w:rsidR="00D96383" w:rsidRPr="00146A39" w:rsidRDefault="00146A39" w:rsidP="00146A39">
      <w:pPr>
        <w:pStyle w:val="ListParagraph"/>
        <w:numPr>
          <w:ilvl w:val="0"/>
          <w:numId w:val="36"/>
        </w:numPr>
        <w:rPr>
          <w:b/>
          <w:bCs/>
          <w:lang w:eastAsia="zh-CN"/>
        </w:rPr>
      </w:pPr>
      <w:r w:rsidRPr="00146A39">
        <w:rPr>
          <w:b/>
          <w:bCs/>
          <w:lang w:eastAsia="zh-CN"/>
        </w:rPr>
        <w:t>PC3 REFSENS is significantly impacted when symmetric UL/DL is used compared to 20MHz UL especially at 30MH</w:t>
      </w:r>
      <w:r w:rsidR="00D34913">
        <w:rPr>
          <w:b/>
          <w:bCs/>
          <w:lang w:eastAsia="zh-CN"/>
        </w:rPr>
        <w:t>z</w:t>
      </w:r>
      <w:r w:rsidRPr="00146A39">
        <w:rPr>
          <w:b/>
          <w:bCs/>
          <w:lang w:eastAsia="zh-CN"/>
        </w:rPr>
        <w:t xml:space="preserve"> where the DL is impacted by the complete IMD3 spectrum</w:t>
      </w:r>
    </w:p>
    <w:p w14:paraId="2A21CD53" w14:textId="41AC0CC6" w:rsidR="00146A39" w:rsidRDefault="00146A39" w:rsidP="00146A39">
      <w:pPr>
        <w:pStyle w:val="ListParagraph"/>
        <w:numPr>
          <w:ilvl w:val="1"/>
          <w:numId w:val="36"/>
        </w:numPr>
        <w:rPr>
          <w:b/>
          <w:bCs/>
          <w:lang w:eastAsia="zh-CN"/>
        </w:rPr>
      </w:pPr>
      <w:r w:rsidRPr="00146A39">
        <w:rPr>
          <w:b/>
          <w:bCs/>
          <w:lang w:eastAsia="zh-CN"/>
        </w:rPr>
        <w:t xml:space="preserve">These would be by far the worst REFSENS for </w:t>
      </w:r>
      <w:r w:rsidR="005667B1">
        <w:rPr>
          <w:b/>
          <w:bCs/>
          <w:lang w:eastAsia="zh-CN"/>
        </w:rPr>
        <w:t xml:space="preserve">25MHz and 30MHz </w:t>
      </w:r>
      <w:r w:rsidRPr="00146A39">
        <w:rPr>
          <w:b/>
          <w:bCs/>
          <w:lang w:eastAsia="zh-CN"/>
        </w:rPr>
        <w:t>CBW</w:t>
      </w:r>
    </w:p>
    <w:p w14:paraId="0256743A" w14:textId="7283ED5A" w:rsidR="00D34913" w:rsidRDefault="00D34913" w:rsidP="00D34913">
      <w:pPr>
        <w:pStyle w:val="ListParagraph"/>
        <w:numPr>
          <w:ilvl w:val="0"/>
          <w:numId w:val="36"/>
        </w:numPr>
        <w:rPr>
          <w:b/>
          <w:bCs/>
          <w:lang w:eastAsia="zh-CN"/>
        </w:rPr>
      </w:pPr>
      <w:r>
        <w:rPr>
          <w:b/>
          <w:bCs/>
          <w:lang w:eastAsia="zh-CN"/>
        </w:rPr>
        <w:t xml:space="preserve">For the PC2 cases since RSD is on top of REFSENS the values may seem reasonable or comparable with the 20MHz UL </w:t>
      </w:r>
      <w:proofErr w:type="gramStart"/>
      <w:r>
        <w:rPr>
          <w:b/>
          <w:bCs/>
          <w:lang w:eastAsia="zh-CN"/>
        </w:rPr>
        <w:t>cases</w:t>
      </w:r>
      <w:proofErr w:type="gramEnd"/>
      <w:r>
        <w:rPr>
          <w:b/>
          <w:bCs/>
          <w:lang w:eastAsia="zh-CN"/>
        </w:rPr>
        <w:t xml:space="preserve"> but it corresponds to REFSENS values that are very degraded:</w:t>
      </w:r>
    </w:p>
    <w:p w14:paraId="02910F31" w14:textId="6A9BBF02" w:rsidR="00D34913" w:rsidRDefault="00D34913" w:rsidP="00D34913">
      <w:pPr>
        <w:pStyle w:val="ListParagraph"/>
        <w:numPr>
          <w:ilvl w:val="1"/>
          <w:numId w:val="36"/>
        </w:numPr>
        <w:rPr>
          <w:b/>
          <w:bCs/>
          <w:lang w:eastAsia="zh-CN"/>
        </w:rPr>
      </w:pPr>
      <w:r w:rsidRPr="00D34913">
        <w:rPr>
          <w:b/>
          <w:bCs/>
          <w:lang w:eastAsia="zh-CN"/>
        </w:rPr>
        <w:t>-73.7</w:t>
      </w:r>
      <w:r>
        <w:rPr>
          <w:b/>
          <w:bCs/>
          <w:lang w:eastAsia="zh-CN"/>
        </w:rPr>
        <w:t xml:space="preserve"> for 1Tx PC2 at 25MHz UL/DL</w:t>
      </w:r>
    </w:p>
    <w:p w14:paraId="17E9E289" w14:textId="724877B0" w:rsidR="00D34913" w:rsidRDefault="00D34913" w:rsidP="00D34913">
      <w:pPr>
        <w:pStyle w:val="ListParagraph"/>
        <w:numPr>
          <w:ilvl w:val="1"/>
          <w:numId w:val="36"/>
        </w:numPr>
        <w:rPr>
          <w:b/>
          <w:bCs/>
          <w:lang w:eastAsia="zh-CN"/>
        </w:rPr>
      </w:pPr>
      <w:r w:rsidRPr="00D34913">
        <w:rPr>
          <w:b/>
          <w:bCs/>
          <w:lang w:eastAsia="zh-CN"/>
        </w:rPr>
        <w:t xml:space="preserve">-70.1 </w:t>
      </w:r>
      <w:r>
        <w:rPr>
          <w:b/>
          <w:bCs/>
          <w:lang w:eastAsia="zh-CN"/>
        </w:rPr>
        <w:t>for 2Tx PC2 at 25MHz UL/DL</w:t>
      </w:r>
    </w:p>
    <w:p w14:paraId="53DF2BB8" w14:textId="2DD7FE14" w:rsidR="00D34913" w:rsidRDefault="00D34913" w:rsidP="00D34913">
      <w:pPr>
        <w:pStyle w:val="ListParagraph"/>
        <w:numPr>
          <w:ilvl w:val="1"/>
          <w:numId w:val="36"/>
        </w:numPr>
        <w:rPr>
          <w:b/>
          <w:bCs/>
          <w:lang w:eastAsia="zh-CN"/>
        </w:rPr>
      </w:pPr>
      <w:r w:rsidRPr="00D34913">
        <w:rPr>
          <w:b/>
          <w:bCs/>
          <w:lang w:eastAsia="zh-CN"/>
        </w:rPr>
        <w:t>-64.3</w:t>
      </w:r>
      <w:r>
        <w:rPr>
          <w:b/>
          <w:bCs/>
          <w:lang w:eastAsia="zh-CN"/>
        </w:rPr>
        <w:t xml:space="preserve"> for 1Tx PC2 at 30MHz UL/DL</w:t>
      </w:r>
      <w:r w:rsidRPr="00D34913">
        <w:rPr>
          <w:b/>
          <w:bCs/>
          <w:lang w:eastAsia="zh-CN"/>
        </w:rPr>
        <w:tab/>
      </w:r>
    </w:p>
    <w:p w14:paraId="6515015A" w14:textId="76AFEF0D" w:rsidR="00D34913" w:rsidRDefault="00D34913" w:rsidP="00D34913">
      <w:pPr>
        <w:pStyle w:val="ListParagraph"/>
        <w:numPr>
          <w:ilvl w:val="1"/>
          <w:numId w:val="36"/>
        </w:numPr>
        <w:rPr>
          <w:b/>
          <w:bCs/>
          <w:lang w:eastAsia="zh-CN"/>
        </w:rPr>
      </w:pPr>
      <w:r w:rsidRPr="00D34913">
        <w:rPr>
          <w:b/>
          <w:bCs/>
          <w:lang w:eastAsia="zh-CN"/>
        </w:rPr>
        <w:t>-60.6</w:t>
      </w:r>
      <w:r>
        <w:rPr>
          <w:b/>
          <w:bCs/>
          <w:lang w:eastAsia="zh-CN"/>
        </w:rPr>
        <w:t xml:space="preserve"> for 2Tx PC2 at 30MHz UL/DL</w:t>
      </w:r>
    </w:p>
    <w:p w14:paraId="5672B823" w14:textId="632CDDE7" w:rsidR="00D34913" w:rsidRPr="00146A39" w:rsidRDefault="00D34913" w:rsidP="00D34913">
      <w:pPr>
        <w:pStyle w:val="ListParagraph"/>
        <w:numPr>
          <w:ilvl w:val="0"/>
          <w:numId w:val="36"/>
        </w:numPr>
        <w:rPr>
          <w:b/>
          <w:bCs/>
          <w:lang w:eastAsia="zh-CN"/>
        </w:rPr>
      </w:pPr>
      <w:r>
        <w:rPr>
          <w:b/>
          <w:bCs/>
          <w:lang w:eastAsia="zh-CN"/>
        </w:rPr>
        <w:t>It should also be noted that</w:t>
      </w:r>
      <w:r w:rsidR="00EC7D06">
        <w:rPr>
          <w:b/>
          <w:bCs/>
          <w:lang w:eastAsia="zh-CN"/>
        </w:rPr>
        <w:t>,</w:t>
      </w:r>
      <w:r>
        <w:rPr>
          <w:b/>
          <w:bCs/>
          <w:lang w:eastAsia="zh-CN"/>
        </w:rPr>
        <w:t xml:space="preserve"> compared to the 20MHz UL case</w:t>
      </w:r>
      <w:r w:rsidR="00EC7D06">
        <w:rPr>
          <w:b/>
          <w:bCs/>
          <w:lang w:eastAsia="zh-CN"/>
        </w:rPr>
        <w:t>,</w:t>
      </w:r>
      <w:r>
        <w:rPr>
          <w:b/>
          <w:bCs/>
          <w:lang w:eastAsia="zh-CN"/>
        </w:rPr>
        <w:t xml:space="preserve"> there </w:t>
      </w:r>
      <w:r w:rsidR="00EC7D06">
        <w:rPr>
          <w:b/>
          <w:bCs/>
          <w:lang w:eastAsia="zh-CN"/>
        </w:rPr>
        <w:t>are</w:t>
      </w:r>
      <w:r>
        <w:rPr>
          <w:b/>
          <w:bCs/>
          <w:lang w:eastAsia="zh-CN"/>
        </w:rPr>
        <w:t xml:space="preserve"> less options for “good” allocations</w:t>
      </w:r>
      <w:r w:rsidR="00EC7D06">
        <w:rPr>
          <w:b/>
          <w:bCs/>
          <w:lang w:eastAsia="zh-CN"/>
        </w:rPr>
        <w:t>.</w:t>
      </w:r>
    </w:p>
    <w:p w14:paraId="6B6FD6C2" w14:textId="46813DC6" w:rsidR="00D34913" w:rsidRDefault="00D34913" w:rsidP="00D34913">
      <w:pPr>
        <w:pStyle w:val="Heading3"/>
        <w:tabs>
          <w:tab w:val="clear" w:pos="2790"/>
          <w:tab w:val="left" w:pos="720"/>
        </w:tabs>
        <w:spacing w:after="240"/>
        <w:ind w:left="720"/>
        <w:rPr>
          <w:lang w:eastAsia="zh-CN"/>
        </w:rPr>
      </w:pPr>
      <w:r>
        <w:rPr>
          <w:lang w:eastAsia="zh-CN"/>
        </w:rPr>
        <w:t>Proposed REFSENS and RSD values</w:t>
      </w:r>
    </w:p>
    <w:p w14:paraId="1C42C727" w14:textId="5EB1B103" w:rsidR="00146A39" w:rsidRDefault="00146A39" w:rsidP="004F13E1">
      <w:pPr>
        <w:tabs>
          <w:tab w:val="left" w:pos="4230"/>
        </w:tabs>
        <w:rPr>
          <w:lang w:eastAsia="zh-CN"/>
        </w:rPr>
      </w:pPr>
      <w:r w:rsidRPr="00146A39">
        <w:rPr>
          <w:lang w:eastAsia="zh-CN"/>
        </w:rPr>
        <w:t xml:space="preserve">Given that </w:t>
      </w:r>
      <w:r>
        <w:rPr>
          <w:lang w:eastAsia="zh-CN"/>
        </w:rPr>
        <w:t xml:space="preserve">we still need to agree how to capture these </w:t>
      </w:r>
      <w:r w:rsidR="00D34913">
        <w:rPr>
          <w:lang w:eastAsia="zh-CN"/>
        </w:rPr>
        <w:t xml:space="preserve">optional </w:t>
      </w:r>
      <w:r>
        <w:rPr>
          <w:lang w:eastAsia="zh-CN"/>
        </w:rPr>
        <w:t xml:space="preserve">symmetrical UL/DL cases on top </w:t>
      </w:r>
      <w:r w:rsidR="00D34913">
        <w:rPr>
          <w:lang w:eastAsia="zh-CN"/>
        </w:rPr>
        <w:t xml:space="preserve">of the existing requirement for the same DL CBW and 20MHz UL, we can’t propose a PC3 REFSENS or the PC2 RSDs. Still the value above can be used as </w:t>
      </w:r>
    </w:p>
    <w:p w14:paraId="6D5BE0CD" w14:textId="61E0A983" w:rsidR="00D34913" w:rsidRDefault="00D34913" w:rsidP="00D34913">
      <w:pPr>
        <w:tabs>
          <w:tab w:val="left" w:pos="4230"/>
        </w:tabs>
        <w:spacing w:after="0"/>
        <w:rPr>
          <w:b/>
          <w:bCs/>
          <w:lang w:eastAsia="zh-CN"/>
        </w:rPr>
      </w:pPr>
      <w:r w:rsidRPr="00D34913">
        <w:rPr>
          <w:b/>
          <w:bCs/>
          <w:lang w:eastAsia="zh-CN"/>
        </w:rPr>
        <w:t>Proposal on PC3 REFSENS:</w:t>
      </w:r>
    </w:p>
    <w:p w14:paraId="02D3F63D" w14:textId="663E03DA" w:rsidR="00D34913" w:rsidRDefault="00D34913" w:rsidP="00D34913">
      <w:pPr>
        <w:pStyle w:val="ListParagraph"/>
        <w:numPr>
          <w:ilvl w:val="0"/>
          <w:numId w:val="36"/>
        </w:numPr>
        <w:tabs>
          <w:tab w:val="left" w:pos="4230"/>
        </w:tabs>
        <w:rPr>
          <w:b/>
          <w:bCs/>
          <w:lang w:eastAsia="zh-CN"/>
        </w:rPr>
      </w:pPr>
      <w:r>
        <w:rPr>
          <w:b/>
          <w:bCs/>
          <w:lang w:eastAsia="zh-CN"/>
        </w:rPr>
        <w:t>How to capture PC3 REFSENS for the optional symmetrical UL/DL cases</w:t>
      </w:r>
      <w:r w:rsidR="00FA4E02">
        <w:rPr>
          <w:b/>
          <w:bCs/>
          <w:lang w:eastAsia="zh-CN"/>
        </w:rPr>
        <w:t xml:space="preserve"> in 38.101-1</w:t>
      </w:r>
      <w:r>
        <w:rPr>
          <w:b/>
          <w:bCs/>
          <w:lang w:eastAsia="zh-CN"/>
        </w:rPr>
        <w:t xml:space="preserve"> is FFS</w:t>
      </w:r>
    </w:p>
    <w:p w14:paraId="5AD025F4" w14:textId="54AA98F3" w:rsidR="00FA4E02" w:rsidRPr="00FA4E02" w:rsidRDefault="00D34913" w:rsidP="00FA4E02">
      <w:pPr>
        <w:pStyle w:val="ListParagraph"/>
        <w:numPr>
          <w:ilvl w:val="0"/>
          <w:numId w:val="36"/>
        </w:numPr>
        <w:tabs>
          <w:tab w:val="left" w:pos="4230"/>
        </w:tabs>
        <w:rPr>
          <w:b/>
          <w:bCs/>
          <w:lang w:eastAsia="zh-CN"/>
        </w:rPr>
      </w:pPr>
      <w:r>
        <w:rPr>
          <w:b/>
          <w:bCs/>
          <w:lang w:eastAsia="zh-CN"/>
        </w:rPr>
        <w:t xml:space="preserve">A REFSENS value of -76.6 dBm and -67.3 dBm can be used for </w:t>
      </w:r>
      <w:r w:rsidR="005667B1">
        <w:rPr>
          <w:b/>
          <w:bCs/>
          <w:lang w:eastAsia="zh-CN"/>
        </w:rPr>
        <w:t xml:space="preserve">25MHz and 30MHz </w:t>
      </w:r>
      <w:r>
        <w:rPr>
          <w:b/>
          <w:bCs/>
          <w:lang w:eastAsia="zh-CN"/>
        </w:rPr>
        <w:t>CBW respectively</w:t>
      </w:r>
      <w:r w:rsidR="00FA4E02">
        <w:rPr>
          <w:b/>
          <w:bCs/>
          <w:lang w:eastAsia="zh-CN"/>
        </w:rPr>
        <w:t xml:space="preserve"> with </w:t>
      </w:r>
      <w:r w:rsidR="00FA4E02" w:rsidRPr="00FA4E02">
        <w:rPr>
          <w:b/>
          <w:bCs/>
          <w:lang w:eastAsia="zh-CN"/>
        </w:rPr>
        <w:t>20RB0 UL allocation</w:t>
      </w:r>
    </w:p>
    <w:p w14:paraId="34DF07CF" w14:textId="4E9AAE07" w:rsidR="00FA4E02" w:rsidRDefault="00FA4E02" w:rsidP="00FA4E02">
      <w:pPr>
        <w:tabs>
          <w:tab w:val="left" w:pos="4230"/>
        </w:tabs>
        <w:spacing w:after="0"/>
        <w:rPr>
          <w:b/>
          <w:bCs/>
          <w:lang w:eastAsia="zh-CN"/>
        </w:rPr>
      </w:pPr>
      <w:r w:rsidRPr="00D34913">
        <w:rPr>
          <w:b/>
          <w:bCs/>
          <w:lang w:eastAsia="zh-CN"/>
        </w:rPr>
        <w:t>Proposal on PC</w:t>
      </w:r>
      <w:r>
        <w:rPr>
          <w:b/>
          <w:bCs/>
          <w:lang w:eastAsia="zh-CN"/>
        </w:rPr>
        <w:t>2</w:t>
      </w:r>
      <w:r w:rsidR="00DC6A48">
        <w:rPr>
          <w:b/>
          <w:bCs/>
          <w:lang w:eastAsia="zh-CN"/>
        </w:rPr>
        <w:t xml:space="preserve"> </w:t>
      </w:r>
      <w:r>
        <w:rPr>
          <w:b/>
          <w:bCs/>
          <w:lang w:eastAsia="zh-CN"/>
        </w:rPr>
        <w:t>RSD</w:t>
      </w:r>
      <w:r w:rsidRPr="00D34913">
        <w:rPr>
          <w:b/>
          <w:bCs/>
          <w:lang w:eastAsia="zh-CN"/>
        </w:rPr>
        <w:t>:</w:t>
      </w:r>
    </w:p>
    <w:p w14:paraId="6B3B5CA0" w14:textId="07EA99E2" w:rsidR="00FA4E02" w:rsidRDefault="00FA4E02" w:rsidP="00FA4E02">
      <w:pPr>
        <w:pStyle w:val="ListParagraph"/>
        <w:numPr>
          <w:ilvl w:val="0"/>
          <w:numId w:val="36"/>
        </w:numPr>
        <w:tabs>
          <w:tab w:val="left" w:pos="4230"/>
        </w:tabs>
        <w:rPr>
          <w:b/>
          <w:bCs/>
          <w:lang w:eastAsia="zh-CN"/>
        </w:rPr>
      </w:pPr>
      <w:r>
        <w:rPr>
          <w:b/>
          <w:bCs/>
          <w:lang w:eastAsia="zh-CN"/>
        </w:rPr>
        <w:t>How to capture PC2 1Tx and 2Tx RSD for the optional symmetrical UL/DL cases</w:t>
      </w:r>
      <w:r w:rsidRPr="00FA4E02">
        <w:rPr>
          <w:b/>
          <w:bCs/>
          <w:lang w:eastAsia="zh-CN"/>
        </w:rPr>
        <w:t xml:space="preserve"> </w:t>
      </w:r>
      <w:r>
        <w:rPr>
          <w:b/>
          <w:bCs/>
          <w:lang w:eastAsia="zh-CN"/>
        </w:rPr>
        <w:t>in 38.101-1 is FFS</w:t>
      </w:r>
    </w:p>
    <w:p w14:paraId="5F5D4A74" w14:textId="1AA57139" w:rsidR="00FA4E02" w:rsidRDefault="00FA4E02" w:rsidP="00FA4E02">
      <w:pPr>
        <w:pStyle w:val="ListParagraph"/>
        <w:numPr>
          <w:ilvl w:val="0"/>
          <w:numId w:val="36"/>
        </w:numPr>
        <w:tabs>
          <w:tab w:val="left" w:pos="4230"/>
        </w:tabs>
        <w:rPr>
          <w:b/>
          <w:bCs/>
          <w:lang w:eastAsia="zh-CN"/>
        </w:rPr>
      </w:pPr>
      <w:r>
        <w:rPr>
          <w:b/>
          <w:bCs/>
          <w:lang w:eastAsia="zh-CN"/>
        </w:rPr>
        <w:t xml:space="preserve">A RSDS value of 2.8dB and 3.0dB can be used for 1Tx RSD for </w:t>
      </w:r>
      <w:r w:rsidR="005667B1" w:rsidRPr="00953ADE">
        <w:rPr>
          <w:b/>
          <w:bCs/>
          <w:lang w:eastAsia="zh-CN"/>
        </w:rPr>
        <w:t>25</w:t>
      </w:r>
      <w:r w:rsidR="005667B1">
        <w:rPr>
          <w:b/>
          <w:bCs/>
          <w:lang w:eastAsia="zh-CN"/>
        </w:rPr>
        <w:t>MHz</w:t>
      </w:r>
      <w:r w:rsidR="005667B1" w:rsidRPr="00953ADE">
        <w:rPr>
          <w:b/>
          <w:bCs/>
          <w:lang w:eastAsia="zh-CN"/>
        </w:rPr>
        <w:t xml:space="preserve"> and 30MHz </w:t>
      </w:r>
      <w:r>
        <w:rPr>
          <w:b/>
          <w:bCs/>
          <w:lang w:eastAsia="zh-CN"/>
        </w:rPr>
        <w:t>CBW respectively</w:t>
      </w:r>
    </w:p>
    <w:p w14:paraId="4D49E78B" w14:textId="5C7A8428" w:rsidR="00FA4E02" w:rsidRPr="00FA4E02" w:rsidRDefault="00FA4E02" w:rsidP="00FA4E02">
      <w:pPr>
        <w:pStyle w:val="ListParagraph"/>
        <w:numPr>
          <w:ilvl w:val="0"/>
          <w:numId w:val="36"/>
        </w:numPr>
        <w:tabs>
          <w:tab w:val="left" w:pos="4230"/>
        </w:tabs>
        <w:rPr>
          <w:b/>
          <w:bCs/>
          <w:lang w:eastAsia="zh-CN"/>
        </w:rPr>
      </w:pPr>
      <w:r>
        <w:rPr>
          <w:b/>
          <w:bCs/>
          <w:lang w:eastAsia="zh-CN"/>
        </w:rPr>
        <w:t xml:space="preserve">A RSDS value of 6.4dB and 6.7dB can be used for </w:t>
      </w:r>
      <w:r w:rsidR="00DC6A48">
        <w:rPr>
          <w:b/>
          <w:bCs/>
          <w:lang w:eastAsia="zh-CN"/>
        </w:rPr>
        <w:t>2</w:t>
      </w:r>
      <w:r>
        <w:rPr>
          <w:b/>
          <w:bCs/>
          <w:lang w:eastAsia="zh-CN"/>
        </w:rPr>
        <w:t xml:space="preserve">Tx RSD for </w:t>
      </w:r>
      <w:r w:rsidR="005667B1" w:rsidRPr="00953ADE">
        <w:rPr>
          <w:b/>
          <w:bCs/>
          <w:lang w:eastAsia="zh-CN"/>
        </w:rPr>
        <w:t>25</w:t>
      </w:r>
      <w:r w:rsidR="005667B1">
        <w:rPr>
          <w:b/>
          <w:bCs/>
          <w:lang w:eastAsia="zh-CN"/>
        </w:rPr>
        <w:t>MHz</w:t>
      </w:r>
      <w:r w:rsidR="005667B1" w:rsidRPr="00953ADE">
        <w:rPr>
          <w:b/>
          <w:bCs/>
          <w:lang w:eastAsia="zh-CN"/>
        </w:rPr>
        <w:t xml:space="preserve"> and 30MHz </w:t>
      </w:r>
      <w:r>
        <w:rPr>
          <w:b/>
          <w:bCs/>
          <w:lang w:eastAsia="zh-CN"/>
        </w:rPr>
        <w:t>CBW respectively</w:t>
      </w:r>
      <w:r w:rsidR="00EC7D06">
        <w:rPr>
          <w:b/>
          <w:bCs/>
          <w:lang w:eastAsia="zh-CN"/>
        </w:rPr>
        <w:t>.</w:t>
      </w:r>
    </w:p>
    <w:p w14:paraId="7BE54F94" w14:textId="77777777" w:rsidR="00305289" w:rsidRDefault="00305289" w:rsidP="00274AAC">
      <w:pPr>
        <w:pStyle w:val="Heading1"/>
        <w:tabs>
          <w:tab w:val="clear" w:pos="1152"/>
          <w:tab w:val="num" w:pos="450"/>
        </w:tabs>
        <w:ind w:left="450"/>
      </w:pPr>
      <w:r>
        <w:t>Conclusions</w:t>
      </w:r>
    </w:p>
    <w:p w14:paraId="68711531" w14:textId="04FE5310" w:rsidR="00510EE8" w:rsidRDefault="00305289" w:rsidP="00C64412">
      <w:pPr>
        <w:spacing w:after="0"/>
        <w:jc w:val="both"/>
      </w:pPr>
      <w:r>
        <w:t>In this contribution</w:t>
      </w:r>
      <w:r w:rsidR="009B7F5E">
        <w:t xml:space="preserve">, we discussed the </w:t>
      </w:r>
      <w:r w:rsidR="00CA404D">
        <w:t xml:space="preserve">impact of the introduction of </w:t>
      </w:r>
      <w:r w:rsidR="005667B1">
        <w:t xml:space="preserve">25MHz and 30MHz </w:t>
      </w:r>
      <w:r w:rsidR="00CA404D">
        <w:t xml:space="preserve">symmetrical CBW for </w:t>
      </w:r>
      <w:r w:rsidR="00EC7D06">
        <w:t xml:space="preserve">Band </w:t>
      </w:r>
      <w:r w:rsidR="00CA404D">
        <w:t>n71 in 38.101-1 and make the following proposals.</w:t>
      </w:r>
    </w:p>
    <w:p w14:paraId="2BC7DE5C" w14:textId="2DAA4285" w:rsidR="00CA404D" w:rsidRDefault="00CA404D" w:rsidP="00C64412">
      <w:pPr>
        <w:spacing w:after="0"/>
        <w:jc w:val="both"/>
      </w:pPr>
    </w:p>
    <w:p w14:paraId="64548D20" w14:textId="77777777" w:rsidR="00EC7D06" w:rsidRPr="00953ADE" w:rsidRDefault="00EC7D06" w:rsidP="00EC7D06">
      <w:pPr>
        <w:spacing w:after="0"/>
        <w:rPr>
          <w:b/>
          <w:bCs/>
          <w:lang w:eastAsia="zh-CN"/>
        </w:rPr>
      </w:pPr>
      <w:r w:rsidRPr="00953ADE">
        <w:rPr>
          <w:b/>
          <w:bCs/>
          <w:lang w:eastAsia="zh-CN"/>
        </w:rPr>
        <w:t>Proposal 1:</w:t>
      </w:r>
    </w:p>
    <w:p w14:paraId="1AB6FAB7" w14:textId="77777777" w:rsidR="00EC7D06" w:rsidRPr="00953ADE" w:rsidRDefault="00EC7D06" w:rsidP="00EC7D06">
      <w:pPr>
        <w:pStyle w:val="ListParagraph"/>
        <w:numPr>
          <w:ilvl w:val="0"/>
          <w:numId w:val="29"/>
        </w:numPr>
        <w:rPr>
          <w:b/>
          <w:bCs/>
          <w:lang w:eastAsia="zh-CN"/>
        </w:rPr>
      </w:pPr>
      <w:r w:rsidRPr="00953ADE">
        <w:rPr>
          <w:b/>
          <w:bCs/>
          <w:lang w:eastAsia="zh-CN"/>
        </w:rPr>
        <w:t>Existing 25</w:t>
      </w:r>
      <w:r>
        <w:rPr>
          <w:b/>
          <w:bCs/>
          <w:lang w:eastAsia="zh-CN"/>
        </w:rPr>
        <w:t>MHz</w:t>
      </w:r>
      <w:r w:rsidRPr="00953ADE">
        <w:rPr>
          <w:b/>
          <w:bCs/>
          <w:lang w:eastAsia="zh-CN"/>
        </w:rPr>
        <w:t xml:space="preserve"> and 30MHz REFSENS with 20MHz UL is maintained as the baseline requirement in the REFSENS Table and applies for legacy UEs</w:t>
      </w:r>
    </w:p>
    <w:p w14:paraId="78BCFC25" w14:textId="77777777" w:rsidR="00EC7D06" w:rsidRPr="00953ADE" w:rsidRDefault="00EC7D06" w:rsidP="00EC7D06">
      <w:pPr>
        <w:pStyle w:val="ListParagraph"/>
        <w:numPr>
          <w:ilvl w:val="0"/>
          <w:numId w:val="29"/>
        </w:numPr>
        <w:rPr>
          <w:b/>
          <w:bCs/>
          <w:lang w:val="en-US" w:eastAsia="zh-CN"/>
        </w:rPr>
      </w:pPr>
      <w:r w:rsidRPr="00953ADE">
        <w:rPr>
          <w:b/>
          <w:bCs/>
          <w:lang w:val="en-US" w:eastAsia="zh-CN"/>
        </w:rPr>
        <w:t>35MHz DL CBW uses 20MHz UL only</w:t>
      </w:r>
    </w:p>
    <w:p w14:paraId="05220417" w14:textId="77777777" w:rsidR="00EC7D06" w:rsidRDefault="00EC7D06" w:rsidP="00EC7D06">
      <w:pPr>
        <w:pStyle w:val="ListParagraph"/>
        <w:numPr>
          <w:ilvl w:val="0"/>
          <w:numId w:val="29"/>
        </w:numPr>
        <w:rPr>
          <w:b/>
          <w:bCs/>
          <w:lang w:val="en-US" w:eastAsia="zh-CN"/>
        </w:rPr>
      </w:pPr>
      <w:r w:rsidRPr="00953ADE">
        <w:rPr>
          <w:b/>
          <w:bCs/>
          <w:lang w:val="en-US" w:eastAsia="zh-CN"/>
        </w:rPr>
        <w:t xml:space="preserve">The symmetrical UL/DL </w:t>
      </w:r>
      <w:r w:rsidRPr="00953ADE">
        <w:rPr>
          <w:b/>
          <w:bCs/>
          <w:lang w:eastAsia="zh-CN"/>
        </w:rPr>
        <w:t>25</w:t>
      </w:r>
      <w:r>
        <w:rPr>
          <w:b/>
          <w:bCs/>
          <w:lang w:eastAsia="zh-CN"/>
        </w:rPr>
        <w:t>MHz</w:t>
      </w:r>
      <w:r w:rsidRPr="00953ADE">
        <w:rPr>
          <w:b/>
          <w:bCs/>
          <w:lang w:eastAsia="zh-CN"/>
        </w:rPr>
        <w:t xml:space="preserve"> and 30MHz </w:t>
      </w:r>
      <w:r w:rsidRPr="00953ADE">
        <w:rPr>
          <w:b/>
          <w:bCs/>
          <w:lang w:val="en-US" w:eastAsia="zh-CN"/>
        </w:rPr>
        <w:t xml:space="preserve">CBW is optional in R18 and FFS </w:t>
      </w:r>
      <w:r>
        <w:rPr>
          <w:b/>
          <w:bCs/>
          <w:lang w:val="en-US" w:eastAsia="zh-CN"/>
        </w:rPr>
        <w:t>how</w:t>
      </w:r>
      <w:r w:rsidRPr="00953ADE">
        <w:rPr>
          <w:b/>
          <w:bCs/>
          <w:lang w:val="en-US" w:eastAsia="zh-CN"/>
        </w:rPr>
        <w:t xml:space="preserve"> it becomes mandatory</w:t>
      </w:r>
    </w:p>
    <w:p w14:paraId="0503A885" w14:textId="77777777" w:rsidR="00EC7D06" w:rsidRDefault="00EC7D06" w:rsidP="00EC7D06">
      <w:pPr>
        <w:pStyle w:val="ListParagraph"/>
        <w:numPr>
          <w:ilvl w:val="0"/>
          <w:numId w:val="29"/>
        </w:numPr>
        <w:rPr>
          <w:b/>
          <w:bCs/>
          <w:lang w:val="en-US" w:eastAsia="zh-CN"/>
        </w:rPr>
      </w:pPr>
      <w:r w:rsidRPr="00953ADE">
        <w:rPr>
          <w:b/>
          <w:bCs/>
          <w:lang w:val="en-US" w:eastAsia="zh-CN"/>
        </w:rPr>
        <w:t xml:space="preserve">The symmetrical UL/DL </w:t>
      </w:r>
      <w:r w:rsidRPr="00953ADE">
        <w:rPr>
          <w:b/>
          <w:bCs/>
          <w:lang w:eastAsia="zh-CN"/>
        </w:rPr>
        <w:t>25</w:t>
      </w:r>
      <w:r>
        <w:rPr>
          <w:b/>
          <w:bCs/>
          <w:lang w:eastAsia="zh-CN"/>
        </w:rPr>
        <w:t>MHz</w:t>
      </w:r>
      <w:r w:rsidRPr="00953ADE">
        <w:rPr>
          <w:b/>
          <w:bCs/>
          <w:lang w:eastAsia="zh-CN"/>
        </w:rPr>
        <w:t xml:space="preserve"> and 30MHz </w:t>
      </w:r>
      <w:r w:rsidRPr="00953ADE">
        <w:rPr>
          <w:b/>
          <w:bCs/>
          <w:lang w:val="en-US" w:eastAsia="zh-CN"/>
        </w:rPr>
        <w:t>CBW</w:t>
      </w:r>
      <w:r>
        <w:rPr>
          <w:b/>
          <w:bCs/>
          <w:lang w:val="en-US" w:eastAsia="zh-CN"/>
        </w:rPr>
        <w:t xml:space="preserve"> REFSENS values are captured in a wat that makes it clear it is the optional requirement (using notes for example)</w:t>
      </w:r>
    </w:p>
    <w:p w14:paraId="7864B8B3" w14:textId="77777777" w:rsidR="00EC7D06" w:rsidRPr="00953ADE" w:rsidRDefault="00EC7D06" w:rsidP="00EC7D06">
      <w:pPr>
        <w:pStyle w:val="ListParagraph"/>
        <w:numPr>
          <w:ilvl w:val="0"/>
          <w:numId w:val="29"/>
        </w:numPr>
        <w:rPr>
          <w:b/>
          <w:bCs/>
          <w:lang w:val="en-US" w:eastAsia="zh-CN"/>
        </w:rPr>
      </w:pPr>
      <w:r>
        <w:rPr>
          <w:b/>
          <w:bCs/>
          <w:lang w:val="en-US" w:eastAsia="zh-CN"/>
        </w:rPr>
        <w:t>How to signal the optional symmetrical UL/DL CBW support is FFS.</w:t>
      </w:r>
    </w:p>
    <w:p w14:paraId="7E293344" w14:textId="77777777" w:rsidR="00EC7D06" w:rsidRPr="00FC1EE7" w:rsidRDefault="00EC7D06" w:rsidP="00EC7D06">
      <w:pPr>
        <w:spacing w:after="0"/>
        <w:rPr>
          <w:b/>
          <w:bCs/>
          <w:lang w:eastAsia="zh-CN"/>
        </w:rPr>
      </w:pPr>
      <w:r w:rsidRPr="00FC1EE7">
        <w:rPr>
          <w:b/>
          <w:bCs/>
          <w:lang w:eastAsia="zh-CN"/>
        </w:rPr>
        <w:t xml:space="preserve">Proposal 2: </w:t>
      </w:r>
    </w:p>
    <w:p w14:paraId="0DA0ADCB" w14:textId="77777777" w:rsidR="00EC7D06" w:rsidRDefault="00EC7D06" w:rsidP="00EC7D06">
      <w:pPr>
        <w:pStyle w:val="ListParagraph"/>
        <w:numPr>
          <w:ilvl w:val="0"/>
          <w:numId w:val="30"/>
        </w:numPr>
        <w:spacing w:after="0"/>
        <w:rPr>
          <w:b/>
          <w:bCs/>
          <w:lang w:eastAsia="zh-CN"/>
        </w:rPr>
      </w:pPr>
      <w:r w:rsidRPr="00FC1EE7">
        <w:rPr>
          <w:b/>
          <w:bCs/>
          <w:lang w:eastAsia="zh-CN"/>
        </w:rPr>
        <w:t>For Release 18 completeness the PC2 1Tx and 2Tx RSDs should be specified</w:t>
      </w:r>
      <w:r>
        <w:rPr>
          <w:b/>
          <w:bCs/>
          <w:lang w:eastAsia="zh-CN"/>
        </w:rPr>
        <w:t xml:space="preserve"> for the optional symmetrical UL/DL </w:t>
      </w:r>
      <w:r w:rsidRPr="00953ADE">
        <w:rPr>
          <w:b/>
          <w:bCs/>
          <w:lang w:eastAsia="zh-CN"/>
        </w:rPr>
        <w:t>25</w:t>
      </w:r>
      <w:r>
        <w:rPr>
          <w:b/>
          <w:bCs/>
          <w:lang w:eastAsia="zh-CN"/>
        </w:rPr>
        <w:t>MHz</w:t>
      </w:r>
      <w:r w:rsidRPr="00953ADE">
        <w:rPr>
          <w:b/>
          <w:bCs/>
          <w:lang w:eastAsia="zh-CN"/>
        </w:rPr>
        <w:t xml:space="preserve"> and 30MHz </w:t>
      </w:r>
      <w:r>
        <w:rPr>
          <w:b/>
          <w:bCs/>
          <w:lang w:eastAsia="zh-CN"/>
        </w:rPr>
        <w:t>case.</w:t>
      </w:r>
    </w:p>
    <w:p w14:paraId="68380269" w14:textId="77777777" w:rsidR="00EC7D06" w:rsidRDefault="00EC7D06" w:rsidP="00EC7D06">
      <w:pPr>
        <w:pStyle w:val="ListParagraph"/>
        <w:numPr>
          <w:ilvl w:val="0"/>
          <w:numId w:val="30"/>
        </w:numPr>
        <w:spacing w:after="0"/>
        <w:rPr>
          <w:b/>
          <w:bCs/>
          <w:lang w:eastAsia="zh-CN"/>
        </w:rPr>
      </w:pPr>
      <w:r>
        <w:rPr>
          <w:b/>
          <w:bCs/>
          <w:lang w:eastAsia="zh-CN"/>
        </w:rPr>
        <w:lastRenderedPageBreak/>
        <w:t xml:space="preserve">PC2 FDD should not be considered complete for n71 until PC2 FDD 1Tx and 2Tx RDS is specified for symmetrical UL/DL </w:t>
      </w:r>
      <w:r w:rsidRPr="00953ADE">
        <w:rPr>
          <w:b/>
          <w:bCs/>
          <w:lang w:eastAsia="zh-CN"/>
        </w:rPr>
        <w:t>25</w:t>
      </w:r>
      <w:r>
        <w:rPr>
          <w:b/>
          <w:bCs/>
          <w:lang w:eastAsia="zh-CN"/>
        </w:rPr>
        <w:t>MHz</w:t>
      </w:r>
      <w:r w:rsidRPr="00953ADE">
        <w:rPr>
          <w:b/>
          <w:bCs/>
          <w:lang w:eastAsia="zh-CN"/>
        </w:rPr>
        <w:t xml:space="preserve"> and 30MHz </w:t>
      </w:r>
      <w:r>
        <w:rPr>
          <w:b/>
          <w:bCs/>
          <w:lang w:eastAsia="zh-CN"/>
        </w:rPr>
        <w:t>CBW</w:t>
      </w:r>
    </w:p>
    <w:p w14:paraId="47C162CA" w14:textId="77777777" w:rsidR="00EC7D06" w:rsidRPr="0038748C" w:rsidRDefault="00EC7D06" w:rsidP="00EC7D06">
      <w:pPr>
        <w:pStyle w:val="ListParagraph"/>
        <w:numPr>
          <w:ilvl w:val="0"/>
          <w:numId w:val="30"/>
        </w:numPr>
        <w:spacing w:after="0"/>
        <w:rPr>
          <w:b/>
          <w:bCs/>
          <w:lang w:eastAsia="zh-CN"/>
        </w:rPr>
      </w:pPr>
      <w:r>
        <w:rPr>
          <w:b/>
          <w:bCs/>
          <w:lang w:eastAsia="zh-CN"/>
        </w:rPr>
        <w:t xml:space="preserve">Symmetrical </w:t>
      </w:r>
      <w:r w:rsidRPr="00953ADE">
        <w:rPr>
          <w:b/>
          <w:bCs/>
          <w:lang w:eastAsia="zh-CN"/>
        </w:rPr>
        <w:t>25</w:t>
      </w:r>
      <w:r>
        <w:rPr>
          <w:b/>
          <w:bCs/>
          <w:lang w:eastAsia="zh-CN"/>
        </w:rPr>
        <w:t>MHz</w:t>
      </w:r>
      <w:r w:rsidRPr="00953ADE">
        <w:rPr>
          <w:b/>
          <w:bCs/>
          <w:lang w:eastAsia="zh-CN"/>
        </w:rPr>
        <w:t xml:space="preserve"> and 30MHz </w:t>
      </w:r>
      <w:r>
        <w:rPr>
          <w:b/>
          <w:bCs/>
          <w:lang w:eastAsia="zh-CN"/>
        </w:rPr>
        <w:t xml:space="preserve">CBW for n71 should not be considered complete until PC2 FDD 1Tx and 2Tx RDS is specified for symmetrical UL/DL </w:t>
      </w:r>
      <w:r w:rsidRPr="00953ADE">
        <w:rPr>
          <w:b/>
          <w:bCs/>
          <w:lang w:eastAsia="zh-CN"/>
        </w:rPr>
        <w:t>25</w:t>
      </w:r>
      <w:r>
        <w:rPr>
          <w:b/>
          <w:bCs/>
          <w:lang w:eastAsia="zh-CN"/>
        </w:rPr>
        <w:t>MHz</w:t>
      </w:r>
      <w:r w:rsidRPr="00953ADE">
        <w:rPr>
          <w:b/>
          <w:bCs/>
          <w:lang w:eastAsia="zh-CN"/>
        </w:rPr>
        <w:t xml:space="preserve"> and 30MHz </w:t>
      </w:r>
      <w:r>
        <w:rPr>
          <w:b/>
          <w:bCs/>
          <w:lang w:eastAsia="zh-CN"/>
        </w:rPr>
        <w:t>CBW</w:t>
      </w:r>
    </w:p>
    <w:p w14:paraId="60F7C7C2" w14:textId="77777777" w:rsidR="00EC7D06" w:rsidRPr="00D849AA" w:rsidRDefault="00EC7D06" w:rsidP="00EC7D06">
      <w:pPr>
        <w:pStyle w:val="ListParagraph"/>
        <w:numPr>
          <w:ilvl w:val="0"/>
          <w:numId w:val="30"/>
        </w:numPr>
        <w:spacing w:after="0"/>
        <w:rPr>
          <w:b/>
          <w:bCs/>
          <w:lang w:eastAsia="zh-CN"/>
        </w:rPr>
      </w:pPr>
      <w:r>
        <w:rPr>
          <w:b/>
          <w:bCs/>
          <w:lang w:eastAsia="zh-CN"/>
        </w:rPr>
        <w:t>We suggest this work is covered in the “new CBW for existing band” as for n8.</w:t>
      </w:r>
    </w:p>
    <w:p w14:paraId="77C6ACA6" w14:textId="77777777" w:rsidR="00CA404D" w:rsidRPr="00D849AA" w:rsidRDefault="00CA404D" w:rsidP="00C64412">
      <w:pPr>
        <w:spacing w:after="0"/>
        <w:jc w:val="both"/>
      </w:pPr>
    </w:p>
    <w:p w14:paraId="56D90CC7" w14:textId="77777777" w:rsidR="00EC7D06" w:rsidRDefault="00EC7D06" w:rsidP="00EC7D06">
      <w:pPr>
        <w:spacing w:after="0"/>
        <w:rPr>
          <w:b/>
          <w:bCs/>
          <w:lang w:eastAsia="zh-CN"/>
        </w:rPr>
      </w:pPr>
      <w:r w:rsidRPr="00D75373">
        <w:rPr>
          <w:b/>
          <w:bCs/>
          <w:lang w:eastAsia="zh-CN"/>
        </w:rPr>
        <w:t xml:space="preserve">Proposal </w:t>
      </w:r>
      <w:r>
        <w:rPr>
          <w:b/>
          <w:bCs/>
          <w:lang w:eastAsia="zh-CN"/>
        </w:rPr>
        <w:t>3</w:t>
      </w:r>
      <w:r w:rsidRPr="00D75373">
        <w:rPr>
          <w:b/>
          <w:bCs/>
          <w:lang w:eastAsia="zh-CN"/>
        </w:rPr>
        <w:t>:</w:t>
      </w:r>
    </w:p>
    <w:p w14:paraId="5FCC0129" w14:textId="77777777" w:rsidR="00EC7D06" w:rsidRDefault="00EC7D06" w:rsidP="00EC7D06">
      <w:pPr>
        <w:pStyle w:val="ListParagraph"/>
        <w:numPr>
          <w:ilvl w:val="0"/>
          <w:numId w:val="33"/>
        </w:numPr>
        <w:rPr>
          <w:b/>
          <w:bCs/>
          <w:lang w:eastAsia="zh-CN"/>
        </w:rPr>
      </w:pPr>
      <w:r>
        <w:rPr>
          <w:b/>
          <w:bCs/>
          <w:lang w:eastAsia="zh-CN"/>
        </w:rPr>
        <w:t xml:space="preserve">Once the n71 symmetrical UL/DL CBW single band work is finalized, potential new MSD test points and values should be </w:t>
      </w:r>
      <w:r w:rsidRPr="00D75373">
        <w:rPr>
          <w:b/>
          <w:bCs/>
          <w:lang w:eastAsia="zh-CN"/>
        </w:rPr>
        <w:t xml:space="preserve">assessed for </w:t>
      </w:r>
      <w:r w:rsidRPr="00D75373">
        <w:rPr>
          <w:b/>
          <w:bCs/>
          <w:lang w:val="en-US" w:eastAsia="zh-CN"/>
        </w:rPr>
        <w:t xml:space="preserve">CA_n71B, CA_n71(2A), CA_n71-n85, </w:t>
      </w:r>
      <w:r w:rsidRPr="00D75373">
        <w:rPr>
          <w:b/>
          <w:bCs/>
        </w:rPr>
        <w:t>DC_5A_n71A, DC_12A_n71A and DC_13A_n71A</w:t>
      </w:r>
    </w:p>
    <w:p w14:paraId="30557E0D" w14:textId="77777777" w:rsidR="00EC7D06" w:rsidRDefault="00EC7D06" w:rsidP="00EC7D06">
      <w:pPr>
        <w:pStyle w:val="ListParagraph"/>
        <w:numPr>
          <w:ilvl w:val="0"/>
          <w:numId w:val="33"/>
        </w:numPr>
        <w:rPr>
          <w:b/>
          <w:bCs/>
          <w:lang w:eastAsia="zh-CN"/>
        </w:rPr>
      </w:pPr>
      <w:r>
        <w:rPr>
          <w:b/>
          <w:bCs/>
        </w:rPr>
        <w:t xml:space="preserve">The work should be done </w:t>
      </w:r>
      <w:r>
        <w:rPr>
          <w:b/>
          <w:bCs/>
          <w:lang w:eastAsia="zh-CN"/>
        </w:rPr>
        <w:t xml:space="preserve">the within the “new CBW for existing band” </w:t>
      </w:r>
      <w:r>
        <w:rPr>
          <w:b/>
          <w:bCs/>
        </w:rPr>
        <w:t>WI to complete band n71</w:t>
      </w:r>
    </w:p>
    <w:p w14:paraId="5AD191BC" w14:textId="77777777" w:rsidR="00EC7D06" w:rsidRDefault="00EC7D06" w:rsidP="00EC7D06">
      <w:pPr>
        <w:pStyle w:val="ListParagraph"/>
        <w:numPr>
          <w:ilvl w:val="0"/>
          <w:numId w:val="33"/>
        </w:numPr>
        <w:rPr>
          <w:b/>
          <w:bCs/>
          <w:lang w:eastAsia="zh-CN"/>
        </w:rPr>
      </w:pPr>
      <w:r>
        <w:rPr>
          <w:b/>
          <w:bCs/>
        </w:rPr>
        <w:t>In the meantime, work on CA_n71-n85 is postponed.</w:t>
      </w:r>
    </w:p>
    <w:p w14:paraId="34D0D168" w14:textId="77777777" w:rsidR="00EC7D06" w:rsidRPr="00D75373" w:rsidRDefault="00EC7D06" w:rsidP="00EC7D06">
      <w:pPr>
        <w:pStyle w:val="ListParagraph"/>
        <w:numPr>
          <w:ilvl w:val="0"/>
          <w:numId w:val="33"/>
        </w:numPr>
        <w:rPr>
          <w:b/>
          <w:bCs/>
          <w:lang w:eastAsia="zh-CN"/>
        </w:rPr>
      </w:pPr>
      <w:r>
        <w:rPr>
          <w:b/>
          <w:bCs/>
        </w:rPr>
        <w:t>FFS on how to deal with the legacy and new cross-band MSD requirement for the impacted band combinations.</w:t>
      </w:r>
    </w:p>
    <w:p w14:paraId="46282769" w14:textId="6268D4ED" w:rsidR="00BF4614" w:rsidRDefault="00CA404D" w:rsidP="00C64412">
      <w:pPr>
        <w:spacing w:after="0"/>
        <w:jc w:val="both"/>
      </w:pPr>
      <w:r>
        <w:t>Then we provided input to the single band requirements.</w:t>
      </w:r>
    </w:p>
    <w:p w14:paraId="6ABD6562" w14:textId="7EE73FE8" w:rsidR="00CA404D" w:rsidRDefault="00CA404D" w:rsidP="00C64412">
      <w:pPr>
        <w:spacing w:after="0"/>
        <w:jc w:val="both"/>
      </w:pPr>
    </w:p>
    <w:p w14:paraId="687BA533" w14:textId="77777777" w:rsidR="00EC7D06" w:rsidRPr="00FD23E2" w:rsidRDefault="00EC7D06" w:rsidP="00EC7D06">
      <w:pPr>
        <w:spacing w:after="0"/>
        <w:rPr>
          <w:b/>
          <w:bCs/>
          <w:lang w:eastAsia="zh-CN"/>
        </w:rPr>
      </w:pPr>
      <w:r w:rsidRPr="004F7688">
        <w:rPr>
          <w:b/>
          <w:bCs/>
          <w:lang w:eastAsia="zh-CN"/>
        </w:rPr>
        <w:t xml:space="preserve">Proposal </w:t>
      </w:r>
      <w:r>
        <w:rPr>
          <w:b/>
          <w:bCs/>
          <w:lang w:eastAsia="zh-CN"/>
        </w:rPr>
        <w:t>4</w:t>
      </w:r>
      <w:r w:rsidRPr="004F7688">
        <w:rPr>
          <w:b/>
          <w:bCs/>
          <w:lang w:eastAsia="zh-CN"/>
        </w:rPr>
        <w:t xml:space="preserve"> on Delta MPR for band n71: </w:t>
      </w:r>
      <w:r w:rsidRPr="00FD23E2">
        <w:rPr>
          <w:b/>
          <w:bCs/>
          <w:lang w:eastAsia="zh-CN"/>
        </w:rPr>
        <w:t xml:space="preserve">A Band n71 row is added to the 0.5dB Delta MPR for </w:t>
      </w:r>
      <w:r>
        <w:rPr>
          <w:b/>
          <w:bCs/>
          <w:lang w:eastAsia="zh-CN"/>
        </w:rPr>
        <w:t xml:space="preserve">25MHz and 30MHz </w:t>
      </w:r>
      <w:r w:rsidRPr="00FD23E2">
        <w:rPr>
          <w:b/>
          <w:bCs/>
          <w:lang w:eastAsia="zh-CN"/>
        </w:rPr>
        <w:t xml:space="preserve">UL CBW in Table </w:t>
      </w:r>
      <w:r w:rsidRPr="00FD23E2">
        <w:rPr>
          <w:b/>
          <w:bCs/>
        </w:rPr>
        <w:t>6.2.2-3 for PC3 and PC2.</w:t>
      </w:r>
    </w:p>
    <w:p w14:paraId="6A7D8458" w14:textId="77777777" w:rsidR="00EC7D06" w:rsidRPr="00FD23E2" w:rsidRDefault="00EC7D06" w:rsidP="00EC7D06">
      <w:pPr>
        <w:pStyle w:val="ListParagraph"/>
        <w:numPr>
          <w:ilvl w:val="0"/>
          <w:numId w:val="28"/>
        </w:numPr>
        <w:ind w:left="1780"/>
        <w:rPr>
          <w:b/>
          <w:bCs/>
        </w:rPr>
      </w:pPr>
      <w:r w:rsidRPr="0018214F">
        <w:rPr>
          <w:b/>
          <w:bCs/>
        </w:rPr>
        <w:t>(Note)</w:t>
      </w:r>
      <w:r>
        <w:rPr>
          <w:b/>
          <w:bCs/>
        </w:rPr>
        <w:t>:</w:t>
      </w:r>
      <w:r w:rsidRPr="0018214F">
        <w:rPr>
          <w:b/>
          <w:bCs/>
        </w:rPr>
        <w:t xml:space="preserve"> table header needs to be modified from “25 MHz, 30 MHz” to “UL Channel Bandwidth”</w:t>
      </w:r>
      <w:r>
        <w:rPr>
          <w:b/>
          <w:bCs/>
        </w:rPr>
        <w:t>.</w:t>
      </w:r>
    </w:p>
    <w:p w14:paraId="33397BA1" w14:textId="77777777" w:rsidR="00EC7D06" w:rsidRPr="00FC1EE7" w:rsidRDefault="00EC7D06" w:rsidP="00EC7D06">
      <w:pPr>
        <w:spacing w:after="0"/>
        <w:rPr>
          <w:b/>
          <w:bCs/>
          <w:lang w:eastAsia="zh-CN"/>
        </w:rPr>
      </w:pPr>
      <w:r w:rsidRPr="00FC1EE7">
        <w:rPr>
          <w:b/>
          <w:bCs/>
          <w:lang w:eastAsia="zh-CN"/>
        </w:rPr>
        <w:t xml:space="preserve">Proposal </w:t>
      </w:r>
      <w:r>
        <w:rPr>
          <w:b/>
          <w:bCs/>
          <w:lang w:eastAsia="zh-CN"/>
        </w:rPr>
        <w:t>5</w:t>
      </w:r>
      <w:r w:rsidRPr="00FC1EE7">
        <w:rPr>
          <w:b/>
          <w:bCs/>
          <w:lang w:eastAsia="zh-CN"/>
        </w:rPr>
        <w:t xml:space="preserve">: </w:t>
      </w:r>
    </w:p>
    <w:p w14:paraId="3F48AEB9" w14:textId="77777777" w:rsidR="00EC7D06" w:rsidRPr="0038748C" w:rsidRDefault="00EC7D06" w:rsidP="00EC7D06">
      <w:pPr>
        <w:pStyle w:val="ListParagraph"/>
        <w:numPr>
          <w:ilvl w:val="0"/>
          <w:numId w:val="30"/>
        </w:numPr>
        <w:spacing w:after="0"/>
        <w:rPr>
          <w:b/>
          <w:bCs/>
          <w:lang w:eastAsia="zh-CN"/>
        </w:rPr>
      </w:pPr>
      <w:r>
        <w:rPr>
          <w:b/>
          <w:bCs/>
          <w:lang w:eastAsia="zh-CN"/>
        </w:rPr>
        <w:t xml:space="preserve">NS_35 SEM requirement compliance with MPR for </w:t>
      </w:r>
      <w:r w:rsidRPr="00953ADE">
        <w:rPr>
          <w:b/>
          <w:bCs/>
          <w:lang w:eastAsia="zh-CN"/>
        </w:rPr>
        <w:t>25</w:t>
      </w:r>
      <w:r>
        <w:rPr>
          <w:b/>
          <w:bCs/>
          <w:lang w:eastAsia="zh-CN"/>
        </w:rPr>
        <w:t>MHz</w:t>
      </w:r>
      <w:r w:rsidRPr="00953ADE">
        <w:rPr>
          <w:b/>
          <w:bCs/>
          <w:lang w:eastAsia="zh-CN"/>
        </w:rPr>
        <w:t xml:space="preserve"> and 30MHz </w:t>
      </w:r>
      <w:r>
        <w:rPr>
          <w:b/>
          <w:bCs/>
          <w:lang w:eastAsia="zh-CN"/>
        </w:rPr>
        <w:t>needs to be verified for PC3 and PC2</w:t>
      </w:r>
    </w:p>
    <w:p w14:paraId="6263C3E0" w14:textId="77777777" w:rsidR="00EC7D06" w:rsidRPr="0087271D" w:rsidRDefault="00EC7D06" w:rsidP="00EC7D06">
      <w:pPr>
        <w:pStyle w:val="ListParagraph"/>
        <w:numPr>
          <w:ilvl w:val="0"/>
          <w:numId w:val="30"/>
        </w:numPr>
        <w:spacing w:after="0"/>
        <w:rPr>
          <w:b/>
          <w:bCs/>
          <w:lang w:eastAsia="zh-CN"/>
        </w:rPr>
      </w:pPr>
      <w:r>
        <w:rPr>
          <w:b/>
          <w:bCs/>
          <w:lang w:eastAsia="zh-CN"/>
        </w:rPr>
        <w:t>We suggest the PC2 work is covered in the “new CBW for existing band” AI.</w:t>
      </w:r>
    </w:p>
    <w:p w14:paraId="088BA949" w14:textId="329848FB" w:rsidR="00CA404D" w:rsidRDefault="00CA404D" w:rsidP="00C64412">
      <w:pPr>
        <w:spacing w:after="0"/>
        <w:jc w:val="both"/>
      </w:pPr>
    </w:p>
    <w:p w14:paraId="4494B8D7" w14:textId="77777777" w:rsidR="00EC7D06" w:rsidRDefault="00EC7D06" w:rsidP="00EC7D06">
      <w:pPr>
        <w:tabs>
          <w:tab w:val="left" w:pos="4230"/>
        </w:tabs>
        <w:rPr>
          <w:b/>
          <w:bCs/>
          <w:lang w:eastAsia="zh-CN"/>
        </w:rPr>
      </w:pPr>
      <w:r w:rsidRPr="004F13E1">
        <w:rPr>
          <w:b/>
          <w:bCs/>
          <w:lang w:eastAsia="zh-CN"/>
        </w:rPr>
        <w:t xml:space="preserve">Proposal on UL configuration: for </w:t>
      </w:r>
      <w:r>
        <w:rPr>
          <w:b/>
          <w:bCs/>
          <w:lang w:eastAsia="zh-CN"/>
        </w:rPr>
        <w:t xml:space="preserve">25MHz and 30MHz </w:t>
      </w:r>
      <w:r w:rsidRPr="004F13E1">
        <w:rPr>
          <w:b/>
          <w:bCs/>
          <w:lang w:eastAsia="zh-CN"/>
        </w:rPr>
        <w:t>symmetrical UL/BW case, the 20RB</w:t>
      </w:r>
      <w:r>
        <w:rPr>
          <w:b/>
          <w:bCs/>
          <w:lang w:eastAsia="zh-CN"/>
        </w:rPr>
        <w:t>0</w:t>
      </w:r>
      <w:r w:rsidRPr="004F13E1">
        <w:rPr>
          <w:b/>
          <w:bCs/>
          <w:lang w:eastAsia="zh-CN"/>
        </w:rPr>
        <w:t xml:space="preserve"> allocation at the bottom of the channel is used.</w:t>
      </w:r>
    </w:p>
    <w:p w14:paraId="51B5E713" w14:textId="77777777" w:rsidR="00EC7D06" w:rsidRDefault="00EC7D06" w:rsidP="00EC7D06">
      <w:pPr>
        <w:tabs>
          <w:tab w:val="left" w:pos="4230"/>
        </w:tabs>
        <w:spacing w:after="0"/>
        <w:rPr>
          <w:b/>
          <w:bCs/>
          <w:lang w:eastAsia="zh-CN"/>
        </w:rPr>
      </w:pPr>
      <w:r w:rsidRPr="00D34913">
        <w:rPr>
          <w:b/>
          <w:bCs/>
          <w:lang w:eastAsia="zh-CN"/>
        </w:rPr>
        <w:t>Proposal on PC3 REFSENS:</w:t>
      </w:r>
    </w:p>
    <w:p w14:paraId="4A6EAEF9" w14:textId="77777777" w:rsidR="00EC7D06" w:rsidRDefault="00EC7D06" w:rsidP="00EC7D06">
      <w:pPr>
        <w:pStyle w:val="ListParagraph"/>
        <w:numPr>
          <w:ilvl w:val="0"/>
          <w:numId w:val="36"/>
        </w:numPr>
        <w:tabs>
          <w:tab w:val="left" w:pos="4230"/>
        </w:tabs>
        <w:rPr>
          <w:b/>
          <w:bCs/>
          <w:lang w:eastAsia="zh-CN"/>
        </w:rPr>
      </w:pPr>
      <w:r>
        <w:rPr>
          <w:b/>
          <w:bCs/>
          <w:lang w:eastAsia="zh-CN"/>
        </w:rPr>
        <w:t>How to capture PC3 REFSENS for the optional symmetrical UL/DL cases in 38.101-1 is FFS</w:t>
      </w:r>
    </w:p>
    <w:p w14:paraId="133B75F4" w14:textId="5B5EBCB6" w:rsidR="00EC7D06" w:rsidRPr="00FA4E02" w:rsidRDefault="00EC7D06" w:rsidP="00EC7D06">
      <w:pPr>
        <w:pStyle w:val="ListParagraph"/>
        <w:numPr>
          <w:ilvl w:val="0"/>
          <w:numId w:val="36"/>
        </w:numPr>
        <w:tabs>
          <w:tab w:val="left" w:pos="4230"/>
        </w:tabs>
        <w:rPr>
          <w:b/>
          <w:bCs/>
          <w:lang w:eastAsia="zh-CN"/>
        </w:rPr>
      </w:pPr>
      <w:r>
        <w:rPr>
          <w:b/>
          <w:bCs/>
          <w:lang w:eastAsia="zh-CN"/>
        </w:rPr>
        <w:t xml:space="preserve">A REFSENS value of -76.6 dBm and -67.3 dBm can be used for 25MHz and 30MHz CBW respectively with </w:t>
      </w:r>
      <w:r w:rsidRPr="00FA4E02">
        <w:rPr>
          <w:b/>
          <w:bCs/>
          <w:lang w:eastAsia="zh-CN"/>
        </w:rPr>
        <w:t>20RB0 UL allocation</w:t>
      </w:r>
      <w:r>
        <w:rPr>
          <w:b/>
          <w:bCs/>
          <w:lang w:eastAsia="zh-CN"/>
        </w:rPr>
        <w:t>.</w:t>
      </w:r>
    </w:p>
    <w:p w14:paraId="6B28CFE7" w14:textId="77777777" w:rsidR="00EC7D06" w:rsidRDefault="00EC7D06" w:rsidP="00EC7D06">
      <w:pPr>
        <w:tabs>
          <w:tab w:val="left" w:pos="4230"/>
        </w:tabs>
        <w:spacing w:after="0"/>
        <w:rPr>
          <w:b/>
          <w:bCs/>
          <w:lang w:eastAsia="zh-CN"/>
        </w:rPr>
      </w:pPr>
      <w:r w:rsidRPr="00D34913">
        <w:rPr>
          <w:b/>
          <w:bCs/>
          <w:lang w:eastAsia="zh-CN"/>
        </w:rPr>
        <w:t>Proposal on PC</w:t>
      </w:r>
      <w:r>
        <w:rPr>
          <w:b/>
          <w:bCs/>
          <w:lang w:eastAsia="zh-CN"/>
        </w:rPr>
        <w:t>2 RSD</w:t>
      </w:r>
      <w:r w:rsidRPr="00D34913">
        <w:rPr>
          <w:b/>
          <w:bCs/>
          <w:lang w:eastAsia="zh-CN"/>
        </w:rPr>
        <w:t>:</w:t>
      </w:r>
    </w:p>
    <w:p w14:paraId="17BCCEF3" w14:textId="77777777" w:rsidR="00EC7D06" w:rsidRDefault="00EC7D06" w:rsidP="00EC7D06">
      <w:pPr>
        <w:pStyle w:val="ListParagraph"/>
        <w:numPr>
          <w:ilvl w:val="0"/>
          <w:numId w:val="36"/>
        </w:numPr>
        <w:tabs>
          <w:tab w:val="left" w:pos="4230"/>
        </w:tabs>
        <w:rPr>
          <w:b/>
          <w:bCs/>
          <w:lang w:eastAsia="zh-CN"/>
        </w:rPr>
      </w:pPr>
      <w:r>
        <w:rPr>
          <w:b/>
          <w:bCs/>
          <w:lang w:eastAsia="zh-CN"/>
        </w:rPr>
        <w:t>How to capture PC2 1Tx and 2Tx RSD for the optional symmetrical UL/DL cases</w:t>
      </w:r>
      <w:r w:rsidRPr="00FA4E02">
        <w:rPr>
          <w:b/>
          <w:bCs/>
          <w:lang w:eastAsia="zh-CN"/>
        </w:rPr>
        <w:t xml:space="preserve"> </w:t>
      </w:r>
      <w:r>
        <w:rPr>
          <w:b/>
          <w:bCs/>
          <w:lang w:eastAsia="zh-CN"/>
        </w:rPr>
        <w:t>in 38.101-1 is FFS</w:t>
      </w:r>
    </w:p>
    <w:p w14:paraId="415C07D6" w14:textId="77777777" w:rsidR="00EC7D06" w:rsidRDefault="00EC7D06" w:rsidP="00EC7D06">
      <w:pPr>
        <w:pStyle w:val="ListParagraph"/>
        <w:numPr>
          <w:ilvl w:val="0"/>
          <w:numId w:val="36"/>
        </w:numPr>
        <w:tabs>
          <w:tab w:val="left" w:pos="4230"/>
        </w:tabs>
        <w:rPr>
          <w:b/>
          <w:bCs/>
          <w:lang w:eastAsia="zh-CN"/>
        </w:rPr>
      </w:pPr>
      <w:r>
        <w:rPr>
          <w:b/>
          <w:bCs/>
          <w:lang w:eastAsia="zh-CN"/>
        </w:rPr>
        <w:t xml:space="preserve">A RSDS value of 2.8dB and 3.0dB can be used for 1Tx RSD for </w:t>
      </w:r>
      <w:r w:rsidRPr="00953ADE">
        <w:rPr>
          <w:b/>
          <w:bCs/>
          <w:lang w:eastAsia="zh-CN"/>
        </w:rPr>
        <w:t>25</w:t>
      </w:r>
      <w:r>
        <w:rPr>
          <w:b/>
          <w:bCs/>
          <w:lang w:eastAsia="zh-CN"/>
        </w:rPr>
        <w:t>MHz</w:t>
      </w:r>
      <w:r w:rsidRPr="00953ADE">
        <w:rPr>
          <w:b/>
          <w:bCs/>
          <w:lang w:eastAsia="zh-CN"/>
        </w:rPr>
        <w:t xml:space="preserve"> and 30MHz </w:t>
      </w:r>
      <w:r>
        <w:rPr>
          <w:b/>
          <w:bCs/>
          <w:lang w:eastAsia="zh-CN"/>
        </w:rPr>
        <w:t>CBW respectively</w:t>
      </w:r>
    </w:p>
    <w:p w14:paraId="02A56221" w14:textId="1DB2471C" w:rsidR="00EC7D06" w:rsidRPr="00FA4E02" w:rsidRDefault="00EC7D06" w:rsidP="00EC7D06">
      <w:pPr>
        <w:pStyle w:val="ListParagraph"/>
        <w:numPr>
          <w:ilvl w:val="0"/>
          <w:numId w:val="36"/>
        </w:numPr>
        <w:tabs>
          <w:tab w:val="left" w:pos="4230"/>
        </w:tabs>
        <w:rPr>
          <w:b/>
          <w:bCs/>
          <w:lang w:eastAsia="zh-CN"/>
        </w:rPr>
      </w:pPr>
      <w:r>
        <w:rPr>
          <w:b/>
          <w:bCs/>
          <w:lang w:eastAsia="zh-CN"/>
        </w:rPr>
        <w:t xml:space="preserve">A RSDS value of 6.4dB and 6.7dB can be used for 2Tx RSD for </w:t>
      </w:r>
      <w:r w:rsidRPr="00953ADE">
        <w:rPr>
          <w:b/>
          <w:bCs/>
          <w:lang w:eastAsia="zh-CN"/>
        </w:rPr>
        <w:t>25</w:t>
      </w:r>
      <w:r>
        <w:rPr>
          <w:b/>
          <w:bCs/>
          <w:lang w:eastAsia="zh-CN"/>
        </w:rPr>
        <w:t>MHz</w:t>
      </w:r>
      <w:r w:rsidRPr="00953ADE">
        <w:rPr>
          <w:b/>
          <w:bCs/>
          <w:lang w:eastAsia="zh-CN"/>
        </w:rPr>
        <w:t xml:space="preserve"> and 30MHz </w:t>
      </w:r>
      <w:r>
        <w:rPr>
          <w:b/>
          <w:bCs/>
          <w:lang w:eastAsia="zh-CN"/>
        </w:rPr>
        <w:t>CBW respectively.</w:t>
      </w:r>
    </w:p>
    <w:p w14:paraId="03D6921F" w14:textId="77777777" w:rsidR="00F10F97" w:rsidRDefault="007321E3" w:rsidP="00C8525F">
      <w:pPr>
        <w:pStyle w:val="Heading1"/>
        <w:numPr>
          <w:ilvl w:val="0"/>
          <w:numId w:val="0"/>
        </w:numPr>
        <w:jc w:val="both"/>
      </w:pPr>
      <w:r>
        <w:t>R</w:t>
      </w:r>
      <w:r w:rsidR="00F10F97">
        <w:t>eferences</w:t>
      </w:r>
    </w:p>
    <w:p w14:paraId="1F8F73A5" w14:textId="41DAF1DA" w:rsidR="0075175C" w:rsidRDefault="008A6397" w:rsidP="008A6397">
      <w:pPr>
        <w:pStyle w:val="ListParagraph"/>
        <w:widowControl w:val="0"/>
        <w:numPr>
          <w:ilvl w:val="0"/>
          <w:numId w:val="11"/>
        </w:numPr>
        <w:snapToGrid w:val="0"/>
        <w:spacing w:after="0"/>
      </w:pPr>
      <w:r w:rsidRPr="008A6397">
        <w:t>RP-230756 Revised Basket WID: Core part: Adding new channel BWs support to existing NR bands</w:t>
      </w:r>
      <w:r>
        <w:t>,</w:t>
      </w:r>
      <w:r w:rsidRPr="008A6397">
        <w:t xml:space="preserve"> Ericsson</w:t>
      </w:r>
      <w:r w:rsidR="00677F87">
        <w:t>, RAN#99</w:t>
      </w:r>
    </w:p>
    <w:p w14:paraId="29EECD39" w14:textId="209DFE0D" w:rsidR="008A6397" w:rsidRDefault="008A6397" w:rsidP="008A6397">
      <w:pPr>
        <w:pStyle w:val="Header"/>
        <w:keepLines/>
        <w:numPr>
          <w:ilvl w:val="0"/>
          <w:numId w:val="11"/>
        </w:numPr>
        <w:tabs>
          <w:tab w:val="right" w:pos="10440"/>
          <w:tab w:val="right" w:pos="13323"/>
        </w:tabs>
        <w:rPr>
          <w:rFonts w:ascii="Times New Roman" w:eastAsia="SimSun" w:hAnsi="Times New Roman"/>
          <w:b w:val="0"/>
          <w:noProof w:val="0"/>
          <w:sz w:val="20"/>
        </w:rPr>
      </w:pPr>
      <w:r w:rsidRPr="008A6397">
        <w:rPr>
          <w:rFonts w:ascii="Times New Roman" w:eastAsia="SimSun" w:hAnsi="Times New Roman"/>
          <w:b w:val="0"/>
          <w:noProof w:val="0"/>
          <w:sz w:val="20"/>
        </w:rPr>
        <w:t>R4-2219113 TP to TR 38.717-02-01: Addition of CA_n71-n85, Nokia, T-Mobile, RAN4#105</w:t>
      </w:r>
    </w:p>
    <w:p w14:paraId="3D89D8B5" w14:textId="6781F538" w:rsidR="008A6397" w:rsidRDefault="008A6397" w:rsidP="008A6397">
      <w:pPr>
        <w:pStyle w:val="Header"/>
        <w:keepLines/>
        <w:numPr>
          <w:ilvl w:val="0"/>
          <w:numId w:val="11"/>
        </w:numPr>
        <w:tabs>
          <w:tab w:val="right" w:pos="10440"/>
          <w:tab w:val="right" w:pos="13323"/>
        </w:tabs>
        <w:rPr>
          <w:rFonts w:ascii="Times New Roman" w:eastAsia="SimSun" w:hAnsi="Times New Roman"/>
          <w:b w:val="0"/>
          <w:noProof w:val="0"/>
          <w:sz w:val="20"/>
        </w:rPr>
      </w:pPr>
      <w:r w:rsidRPr="008A6397">
        <w:rPr>
          <w:rFonts w:ascii="Times New Roman" w:eastAsia="SimSun" w:hAnsi="Times New Roman"/>
          <w:b w:val="0"/>
          <w:noProof w:val="0"/>
          <w:sz w:val="20"/>
        </w:rPr>
        <w:t>R4-2220560</w:t>
      </w:r>
      <w:r>
        <w:rPr>
          <w:rFonts w:ascii="Times New Roman" w:eastAsia="SimSun" w:hAnsi="Times New Roman"/>
          <w:b w:val="0"/>
          <w:noProof w:val="0"/>
          <w:sz w:val="20"/>
        </w:rPr>
        <w:t xml:space="preserve"> </w:t>
      </w:r>
      <w:r w:rsidRPr="008A6397">
        <w:rPr>
          <w:rFonts w:ascii="Times New Roman" w:eastAsia="SimSun" w:hAnsi="Times New Roman"/>
          <w:b w:val="0"/>
          <w:noProof w:val="0"/>
          <w:sz w:val="20"/>
        </w:rPr>
        <w:t>WF on 1UL CA_n71-n85 architecture and requirement</w:t>
      </w:r>
      <w:r>
        <w:rPr>
          <w:rFonts w:ascii="Times New Roman" w:eastAsia="SimSun" w:hAnsi="Times New Roman"/>
          <w:b w:val="0"/>
          <w:noProof w:val="0"/>
          <w:sz w:val="20"/>
        </w:rPr>
        <w:t xml:space="preserve"> </w:t>
      </w:r>
      <w:r w:rsidRPr="008A6397">
        <w:rPr>
          <w:rFonts w:ascii="Times New Roman" w:eastAsia="SimSun" w:hAnsi="Times New Roman"/>
          <w:b w:val="0"/>
          <w:noProof w:val="0"/>
          <w:sz w:val="20"/>
        </w:rPr>
        <w:t>T-Mobile USA, RAN4#10</w:t>
      </w:r>
      <w:r>
        <w:rPr>
          <w:rFonts w:ascii="Times New Roman" w:eastAsia="SimSun" w:hAnsi="Times New Roman"/>
          <w:b w:val="0"/>
          <w:noProof w:val="0"/>
          <w:sz w:val="20"/>
        </w:rPr>
        <w:t>5</w:t>
      </w:r>
    </w:p>
    <w:p w14:paraId="1321E1EC" w14:textId="507CE52F" w:rsidR="008A6397" w:rsidRDefault="008A6397" w:rsidP="003A14D3">
      <w:pPr>
        <w:pStyle w:val="Header"/>
        <w:keepLines/>
        <w:numPr>
          <w:ilvl w:val="0"/>
          <w:numId w:val="11"/>
        </w:numPr>
        <w:tabs>
          <w:tab w:val="right" w:pos="10440"/>
          <w:tab w:val="right" w:pos="13323"/>
        </w:tabs>
        <w:rPr>
          <w:rFonts w:ascii="Times New Roman" w:eastAsia="SimSun" w:hAnsi="Times New Roman"/>
          <w:b w:val="0"/>
          <w:noProof w:val="0"/>
          <w:sz w:val="20"/>
        </w:rPr>
      </w:pPr>
      <w:r w:rsidRPr="008A6397">
        <w:rPr>
          <w:rFonts w:ascii="Times New Roman" w:eastAsia="SimSun" w:hAnsi="Times New Roman"/>
          <w:b w:val="0"/>
          <w:noProof w:val="0"/>
          <w:sz w:val="20"/>
        </w:rPr>
        <w:t>R4-2300758 1UL cross band MSDs for CA_n71-n85 and DC_12_n71</w:t>
      </w:r>
      <w:r>
        <w:rPr>
          <w:rFonts w:ascii="Times New Roman" w:eastAsia="SimSun" w:hAnsi="Times New Roman"/>
          <w:b w:val="0"/>
          <w:noProof w:val="0"/>
          <w:sz w:val="20"/>
        </w:rPr>
        <w:t xml:space="preserve">, Skyworks Solutions Inc., </w:t>
      </w:r>
      <w:r w:rsidRPr="008A6397">
        <w:rPr>
          <w:rFonts w:ascii="Times New Roman" w:eastAsia="SimSun" w:hAnsi="Times New Roman"/>
          <w:b w:val="0"/>
          <w:noProof w:val="0"/>
          <w:sz w:val="20"/>
        </w:rPr>
        <w:t>RAN4#10</w:t>
      </w:r>
      <w:r>
        <w:rPr>
          <w:rFonts w:ascii="Times New Roman" w:eastAsia="SimSun" w:hAnsi="Times New Roman"/>
          <w:b w:val="0"/>
          <w:noProof w:val="0"/>
          <w:sz w:val="20"/>
        </w:rPr>
        <w:t>6</w:t>
      </w:r>
    </w:p>
    <w:p w14:paraId="627125DF" w14:textId="7B4C2F99" w:rsidR="00953ADE" w:rsidRPr="008A6397" w:rsidRDefault="00953ADE" w:rsidP="003A14D3">
      <w:pPr>
        <w:pStyle w:val="Header"/>
        <w:keepLines/>
        <w:numPr>
          <w:ilvl w:val="0"/>
          <w:numId w:val="11"/>
        </w:numPr>
        <w:tabs>
          <w:tab w:val="right" w:pos="10440"/>
          <w:tab w:val="right" w:pos="13323"/>
        </w:tabs>
        <w:rPr>
          <w:rFonts w:ascii="Times New Roman" w:eastAsia="SimSun" w:hAnsi="Times New Roman"/>
          <w:b w:val="0"/>
          <w:noProof w:val="0"/>
          <w:sz w:val="20"/>
        </w:rPr>
      </w:pPr>
      <w:bookmarkStart w:id="6" w:name="_Hlk131630048"/>
      <w:r w:rsidRPr="00953ADE">
        <w:rPr>
          <w:rFonts w:ascii="Times New Roman" w:eastAsia="SimSun" w:hAnsi="Times New Roman"/>
          <w:b w:val="0"/>
          <w:noProof w:val="0"/>
          <w:sz w:val="20"/>
        </w:rPr>
        <w:t>R4-2300652 PC2 FDD bands RSD evaluation and NS requirement</w:t>
      </w:r>
      <w:r>
        <w:rPr>
          <w:rFonts w:ascii="Times New Roman" w:eastAsia="SimSun" w:hAnsi="Times New Roman"/>
          <w:b w:val="0"/>
          <w:noProof w:val="0"/>
          <w:sz w:val="20"/>
        </w:rPr>
        <w:t xml:space="preserve">, Skyworks Solutions Inc., </w:t>
      </w:r>
      <w:r w:rsidRPr="008A6397">
        <w:rPr>
          <w:rFonts w:ascii="Times New Roman" w:eastAsia="SimSun" w:hAnsi="Times New Roman"/>
          <w:b w:val="0"/>
          <w:noProof w:val="0"/>
          <w:sz w:val="20"/>
        </w:rPr>
        <w:t>RAN4#10</w:t>
      </w:r>
      <w:r>
        <w:rPr>
          <w:rFonts w:ascii="Times New Roman" w:eastAsia="SimSun" w:hAnsi="Times New Roman"/>
          <w:b w:val="0"/>
          <w:noProof w:val="0"/>
          <w:sz w:val="20"/>
        </w:rPr>
        <w:t>6</w:t>
      </w:r>
      <w:bookmarkEnd w:id="6"/>
    </w:p>
    <w:sectPr w:rsidR="00953ADE" w:rsidRPr="008A6397"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C268B6" w14:textId="77777777" w:rsidR="00621A35" w:rsidRDefault="00621A35">
      <w:r>
        <w:separator/>
      </w:r>
    </w:p>
  </w:endnote>
  <w:endnote w:type="continuationSeparator" w:id="0">
    <w:p w14:paraId="21077F01" w14:textId="77777777" w:rsidR="00621A35" w:rsidRDefault="00621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145715" w:rsidRDefault="001457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0AF4CA" w14:textId="77777777" w:rsidR="00621A35" w:rsidRDefault="00621A35">
      <w:r>
        <w:separator/>
      </w:r>
    </w:p>
  </w:footnote>
  <w:footnote w:type="continuationSeparator" w:id="0">
    <w:p w14:paraId="18D2B904" w14:textId="77777777" w:rsidR="00621A35" w:rsidRDefault="00621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27F55"/>
    <w:multiLevelType w:val="hybridMultilevel"/>
    <w:tmpl w:val="50DEB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326E86"/>
    <w:multiLevelType w:val="hybridMultilevel"/>
    <w:tmpl w:val="AD228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4E01DE"/>
    <w:multiLevelType w:val="hybridMultilevel"/>
    <w:tmpl w:val="AEF43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38F782C"/>
    <w:multiLevelType w:val="hybridMultilevel"/>
    <w:tmpl w:val="1164A6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CF10DF"/>
    <w:multiLevelType w:val="hybridMultilevel"/>
    <w:tmpl w:val="D3F4D4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C51142"/>
    <w:multiLevelType w:val="hybridMultilevel"/>
    <w:tmpl w:val="9A52CF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EF59FA"/>
    <w:multiLevelType w:val="hybridMultilevel"/>
    <w:tmpl w:val="0F5EE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515705"/>
    <w:multiLevelType w:val="hybridMultilevel"/>
    <w:tmpl w:val="457AED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1" w15:restartNumberingAfterBreak="0">
    <w:nsid w:val="225A1BD6"/>
    <w:multiLevelType w:val="hybridMultilevel"/>
    <w:tmpl w:val="3A6462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4" w15:restartNumberingAfterBreak="0">
    <w:nsid w:val="34BB2630"/>
    <w:multiLevelType w:val="hybridMultilevel"/>
    <w:tmpl w:val="7B0C2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8655D2"/>
    <w:multiLevelType w:val="hybridMultilevel"/>
    <w:tmpl w:val="2C041B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FEA43ED"/>
    <w:multiLevelType w:val="hybridMultilevel"/>
    <w:tmpl w:val="1D603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4B932A9"/>
    <w:multiLevelType w:val="hybridMultilevel"/>
    <w:tmpl w:val="94C4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52D1DA5"/>
    <w:multiLevelType w:val="hybridMultilevel"/>
    <w:tmpl w:val="18BE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1B5774"/>
    <w:multiLevelType w:val="hybridMultilevel"/>
    <w:tmpl w:val="7CFEAB1C"/>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25" w15:restartNumberingAfterBreak="0">
    <w:nsid w:val="49E87B40"/>
    <w:multiLevelType w:val="hybridMultilevel"/>
    <w:tmpl w:val="23386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E683508"/>
    <w:multiLevelType w:val="hybridMultilevel"/>
    <w:tmpl w:val="6D7A7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0B03297"/>
    <w:multiLevelType w:val="hybridMultilevel"/>
    <w:tmpl w:val="F8E65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9277C98"/>
    <w:multiLevelType w:val="hybridMultilevel"/>
    <w:tmpl w:val="3132D9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0363F49"/>
    <w:multiLevelType w:val="hybridMultilevel"/>
    <w:tmpl w:val="452408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A4459B0"/>
    <w:multiLevelType w:val="hybridMultilevel"/>
    <w:tmpl w:val="F5161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6A0D49"/>
    <w:multiLevelType w:val="hybridMultilevel"/>
    <w:tmpl w:val="BB7AAA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5"/>
  </w:num>
  <w:num w:numId="3">
    <w:abstractNumId w:val="20"/>
  </w:num>
  <w:num w:numId="4">
    <w:abstractNumId w:val="34"/>
  </w:num>
  <w:num w:numId="5">
    <w:abstractNumId w:val="13"/>
  </w:num>
  <w:num w:numId="6">
    <w:abstractNumId w:val="4"/>
  </w:num>
  <w:num w:numId="7">
    <w:abstractNumId w:val="21"/>
  </w:num>
  <w:num w:numId="8">
    <w:abstractNumId w:val="31"/>
  </w:num>
  <w:num w:numId="9">
    <w:abstractNumId w:val="32"/>
  </w:num>
  <w:num w:numId="10">
    <w:abstractNumId w:val="3"/>
  </w:num>
  <w:num w:numId="11">
    <w:abstractNumId w:val="12"/>
  </w:num>
  <w:num w:numId="12">
    <w:abstractNumId w:val="33"/>
  </w:num>
  <w:num w:numId="13">
    <w:abstractNumId w:val="22"/>
  </w:num>
  <w:num w:numId="14">
    <w:abstractNumId w:val="30"/>
  </w:num>
  <w:num w:numId="15">
    <w:abstractNumId w:val="17"/>
  </w:num>
  <w:num w:numId="16">
    <w:abstractNumId w:val="35"/>
  </w:num>
  <w:num w:numId="17">
    <w:abstractNumId w:val="9"/>
  </w:num>
  <w:num w:numId="18">
    <w:abstractNumId w:val="19"/>
  </w:num>
  <w:num w:numId="19">
    <w:abstractNumId w:val="2"/>
  </w:num>
  <w:num w:numId="20">
    <w:abstractNumId w:val="6"/>
  </w:num>
  <w:num w:numId="21">
    <w:abstractNumId w:val="26"/>
  </w:num>
  <w:num w:numId="22">
    <w:abstractNumId w:val="23"/>
  </w:num>
  <w:num w:numId="23">
    <w:abstractNumId w:val="10"/>
  </w:num>
  <w:num w:numId="24">
    <w:abstractNumId w:val="25"/>
  </w:num>
  <w:num w:numId="25">
    <w:abstractNumId w:val="28"/>
  </w:num>
  <w:num w:numId="26">
    <w:abstractNumId w:val="0"/>
  </w:num>
  <w:num w:numId="27">
    <w:abstractNumId w:val="16"/>
  </w:num>
  <w:num w:numId="28">
    <w:abstractNumId w:val="24"/>
  </w:num>
  <w:num w:numId="29">
    <w:abstractNumId w:val="1"/>
  </w:num>
  <w:num w:numId="30">
    <w:abstractNumId w:val="8"/>
  </w:num>
  <w:num w:numId="31">
    <w:abstractNumId w:val="18"/>
  </w:num>
  <w:num w:numId="32">
    <w:abstractNumId w:val="14"/>
  </w:num>
  <w:num w:numId="33">
    <w:abstractNumId w:val="11"/>
  </w:num>
  <w:num w:numId="34">
    <w:abstractNumId w:val="5"/>
  </w:num>
  <w:num w:numId="35">
    <w:abstractNumId w:val="27"/>
  </w:num>
  <w:num w:numId="36">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E6"/>
    <w:rsid w:val="00030FFD"/>
    <w:rsid w:val="00031165"/>
    <w:rsid w:val="00031704"/>
    <w:rsid w:val="00031865"/>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09C1"/>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48E"/>
    <w:rsid w:val="000E2DEE"/>
    <w:rsid w:val="000E333D"/>
    <w:rsid w:val="000E3DDF"/>
    <w:rsid w:val="000E3E80"/>
    <w:rsid w:val="000E41EC"/>
    <w:rsid w:val="000E44A8"/>
    <w:rsid w:val="000E4890"/>
    <w:rsid w:val="000E4A77"/>
    <w:rsid w:val="000E4CA3"/>
    <w:rsid w:val="000E4F64"/>
    <w:rsid w:val="000E500B"/>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6A39"/>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14F"/>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2D"/>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6C4A"/>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550"/>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40C"/>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9B5"/>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127"/>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0F90"/>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41C"/>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0FD"/>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48C"/>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3ECB"/>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0E1"/>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8AD"/>
    <w:rsid w:val="00485C7E"/>
    <w:rsid w:val="00485F39"/>
    <w:rsid w:val="004862EF"/>
    <w:rsid w:val="00486982"/>
    <w:rsid w:val="004879E3"/>
    <w:rsid w:val="00487D57"/>
    <w:rsid w:val="00490145"/>
    <w:rsid w:val="00490287"/>
    <w:rsid w:val="00490974"/>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DF8"/>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3E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4F7448"/>
    <w:rsid w:val="004F7688"/>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78B"/>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3F62"/>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64"/>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7B1"/>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0F0"/>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1C4"/>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35E"/>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A35"/>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4B7"/>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8C1"/>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BA2"/>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A2E"/>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BDE"/>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71D"/>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0D6"/>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00AB"/>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397"/>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55C"/>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5E15"/>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518"/>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87"/>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3ADE"/>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A21"/>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0F9E"/>
    <w:rsid w:val="009E1198"/>
    <w:rsid w:val="009E123E"/>
    <w:rsid w:val="009E1400"/>
    <w:rsid w:val="009E23F4"/>
    <w:rsid w:val="009E256D"/>
    <w:rsid w:val="009E25A2"/>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45B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566"/>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60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1B84"/>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363F"/>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B38"/>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20BE"/>
    <w:rsid w:val="00B3210A"/>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595"/>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B95"/>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08"/>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4D16"/>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C21"/>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04D"/>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78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599"/>
    <w:rsid w:val="00CD6B12"/>
    <w:rsid w:val="00CD7433"/>
    <w:rsid w:val="00CD7D18"/>
    <w:rsid w:val="00CE033C"/>
    <w:rsid w:val="00CE05F0"/>
    <w:rsid w:val="00CE0A06"/>
    <w:rsid w:val="00CE0D82"/>
    <w:rsid w:val="00CE0FDE"/>
    <w:rsid w:val="00CE12C5"/>
    <w:rsid w:val="00CE163F"/>
    <w:rsid w:val="00CE18EB"/>
    <w:rsid w:val="00CE1B85"/>
    <w:rsid w:val="00CE244E"/>
    <w:rsid w:val="00CE2F6D"/>
    <w:rsid w:val="00CE3136"/>
    <w:rsid w:val="00CE36CD"/>
    <w:rsid w:val="00CE4464"/>
    <w:rsid w:val="00CE5BAD"/>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913"/>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079"/>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4FD4"/>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3"/>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97"/>
    <w:rsid w:val="00D82A0C"/>
    <w:rsid w:val="00D82E70"/>
    <w:rsid w:val="00D83D14"/>
    <w:rsid w:val="00D841AD"/>
    <w:rsid w:val="00D849AA"/>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383"/>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6A48"/>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26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3D2"/>
    <w:rsid w:val="00E712C3"/>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A5"/>
    <w:rsid w:val="00E971C8"/>
    <w:rsid w:val="00E9744E"/>
    <w:rsid w:val="00E97651"/>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C7D06"/>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D1"/>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17F32"/>
    <w:rsid w:val="00F20BDA"/>
    <w:rsid w:val="00F2108D"/>
    <w:rsid w:val="00F21A4C"/>
    <w:rsid w:val="00F21E44"/>
    <w:rsid w:val="00F21E53"/>
    <w:rsid w:val="00F23144"/>
    <w:rsid w:val="00F2326F"/>
    <w:rsid w:val="00F23729"/>
    <w:rsid w:val="00F23861"/>
    <w:rsid w:val="00F23B8E"/>
    <w:rsid w:val="00F23C2E"/>
    <w:rsid w:val="00F23E7F"/>
    <w:rsid w:val="00F25390"/>
    <w:rsid w:val="00F25796"/>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2392"/>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4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4E02"/>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1EE7"/>
    <w:rsid w:val="00FC22A3"/>
    <w:rsid w:val="00FC2936"/>
    <w:rsid w:val="00FC2A37"/>
    <w:rsid w:val="00FC2D6B"/>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3E2"/>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47069163">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1470974">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2218854">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6525928">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4350093">
      <w:bodyDiv w:val="1"/>
      <w:marLeft w:val="0"/>
      <w:marRight w:val="0"/>
      <w:marTop w:val="0"/>
      <w:marBottom w:val="0"/>
      <w:divBdr>
        <w:top w:val="none" w:sz="0" w:space="0" w:color="auto"/>
        <w:left w:val="none" w:sz="0" w:space="0" w:color="auto"/>
        <w:bottom w:val="none" w:sz="0" w:space="0" w:color="auto"/>
        <w:right w:val="none" w:sz="0" w:space="0" w:color="auto"/>
      </w:divBdr>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10821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1438226">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69712090">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29030000">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2404171">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831481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19</TotalTime>
  <Pages>5</Pages>
  <Words>2432</Words>
  <Characters>13864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16264</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8</cp:revision>
  <cp:lastPrinted>2010-01-07T15:23:00Z</cp:lastPrinted>
  <dcterms:created xsi:type="dcterms:W3CDTF">2023-04-09T18:54:00Z</dcterms:created>
  <dcterms:modified xsi:type="dcterms:W3CDTF">2023-04-10T10:21:00Z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